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27"/>
        <w:gridCol w:w="8551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77777777" w:rsidR="00B56CB6" w:rsidRDefault="00D55B4D" w:rsidP="0034317C">
            <w:r w:rsidRPr="00D55B4D">
              <w:t>Module 6: Assessing Learning in a Flipped Classroom: Evaluation and Refinement of the Implementation Process</w:t>
            </w:r>
          </w:p>
          <w:p w14:paraId="620784A3" w14:textId="526CB218" w:rsidR="00D55B4D" w:rsidRDefault="00D55B4D" w:rsidP="00D55B4D">
            <w:r w:rsidRPr="00D55B4D">
              <w:t>Unit 6.3</w:t>
            </w:r>
            <w:r>
              <w:t xml:space="preserve">: </w:t>
            </w:r>
            <w:r w:rsidRPr="00D55B4D">
              <w:t>Summative Assessment Design and Implementation</w:t>
            </w:r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024D88EA" w:rsidR="009B2B65" w:rsidRPr="00FA1EB4" w:rsidRDefault="00495E4A" w:rsidP="0034317C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495E4A">
              <w:rPr>
                <w:lang w:val="en-US"/>
              </w:rPr>
              <w:t>ummative Assessment, Design, Implementa</w:t>
            </w:r>
            <w:r>
              <w:rPr>
                <w:lang w:val="en-US"/>
              </w:rPr>
              <w:t xml:space="preserve">tion, </w:t>
            </w:r>
            <w:r w:rsidR="00F157DC">
              <w:rPr>
                <w:lang w:val="en-US"/>
              </w:rPr>
              <w:t>Valuation Methods</w:t>
            </w:r>
            <w:r w:rsidR="007D6DFC">
              <w:rPr>
                <w:lang w:val="en-US"/>
              </w:rPr>
              <w:t>, Quality Assurance</w:t>
            </w:r>
            <w:r w:rsidR="00BA3D70">
              <w:rPr>
                <w:lang w:val="en-US"/>
              </w:rPr>
              <w:t>, Alignment, Accessibility, Transfer</w:t>
            </w:r>
            <w:r w:rsidR="00FA1EB4" w:rsidRPr="00FA1EB4">
              <w:rPr>
                <w:lang w:val="en-US"/>
              </w:rPr>
              <w:t xml:space="preserve">, </w:t>
            </w:r>
            <w:r w:rsidR="00FA1EB4">
              <w:rPr>
                <w:lang w:val="en-US"/>
              </w:rPr>
              <w:t xml:space="preserve">Rigor, Scoring, Size, Modality, Incentives, Development 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4FCA8B91" w:rsidR="009B2B65" w:rsidRDefault="00036973" w:rsidP="0034317C">
            <w: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5862BD51" w14:textId="77777777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 xml:space="preserve">L.O1: To describe the characteristics of summative assessments </w:t>
            </w:r>
          </w:p>
          <w:p w14:paraId="5F05BA32" w14:textId="77777777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>L.O2: To analyze elements of summative assessment design in a flipped classroom and in general</w:t>
            </w:r>
          </w:p>
          <w:p w14:paraId="79C4EDF9" w14:textId="77777777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 xml:space="preserve">L.O3: To apply summative assessments to VET environments and disciplines  </w:t>
            </w:r>
          </w:p>
          <w:p w14:paraId="7FE07FD7" w14:textId="77777777" w:rsidR="009B2B65" w:rsidRPr="00DA2691" w:rsidRDefault="009B2B65" w:rsidP="0034317C">
            <w:pPr>
              <w:rPr>
                <w:lang w:val="en-US"/>
              </w:rPr>
            </w:pPr>
          </w:p>
        </w:tc>
      </w:tr>
      <w:tr w:rsidR="009B2B65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0F11C80C" w14:textId="77777777" w:rsidR="009B2B65" w:rsidRDefault="000E793B" w:rsidP="000E793B">
            <w:pPr>
              <w:pStyle w:val="a7"/>
              <w:numPr>
                <w:ilvl w:val="0"/>
                <w:numId w:val="10"/>
              </w:numPr>
            </w:pPr>
            <w:r>
              <w:t xml:space="preserve">Summative Evaluation </w:t>
            </w:r>
          </w:p>
          <w:p w14:paraId="53799737" w14:textId="77777777" w:rsidR="000E793B" w:rsidRDefault="000E793B" w:rsidP="000E793B">
            <w:pPr>
              <w:pStyle w:val="a7"/>
              <w:numPr>
                <w:ilvl w:val="0"/>
                <w:numId w:val="10"/>
              </w:numPr>
            </w:pPr>
            <w:r>
              <w:t xml:space="preserve">Characteristics and Objectives of </w:t>
            </w:r>
            <w:r w:rsidR="001331F6">
              <w:t xml:space="preserve">Summative Assessments </w:t>
            </w:r>
          </w:p>
          <w:p w14:paraId="569CE8D5" w14:textId="34850056" w:rsidR="004A4625" w:rsidRPr="004A4625" w:rsidRDefault="004A4625" w:rsidP="004A4625">
            <w:pPr>
              <w:pStyle w:val="a7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Valuation methods and d</w:t>
            </w:r>
            <w:r w:rsidRPr="004A4625">
              <w:rPr>
                <w:lang w:val="en-US"/>
              </w:rPr>
              <w:t>evelopment of assessment criteria for the implementation of summative assessments</w:t>
            </w:r>
          </w:p>
          <w:p w14:paraId="27A0E9E2" w14:textId="77777777" w:rsidR="004A4625" w:rsidRDefault="00225EB8" w:rsidP="000E793B">
            <w:pPr>
              <w:pStyle w:val="a7"/>
              <w:numPr>
                <w:ilvl w:val="0"/>
                <w:numId w:val="10"/>
              </w:numPr>
            </w:pPr>
            <w:r>
              <w:t xml:space="preserve">Elements of Summative Assessment Design </w:t>
            </w:r>
          </w:p>
          <w:p w14:paraId="35BF4F91" w14:textId="77777777" w:rsidR="001B2897" w:rsidRDefault="001B2897" w:rsidP="000E793B">
            <w:pPr>
              <w:pStyle w:val="a7"/>
              <w:numPr>
                <w:ilvl w:val="0"/>
                <w:numId w:val="10"/>
              </w:numPr>
            </w:pPr>
            <w:r>
              <w:t xml:space="preserve">Application of design elements and parameters to the VET setting </w:t>
            </w:r>
          </w:p>
          <w:p w14:paraId="73BC6046" w14:textId="3249402C" w:rsidR="001B2897" w:rsidRDefault="001B2897" w:rsidP="000E793B">
            <w:pPr>
              <w:pStyle w:val="a7"/>
              <w:numPr>
                <w:ilvl w:val="0"/>
                <w:numId w:val="10"/>
              </w:numPr>
            </w:pPr>
            <w:r>
              <w:t xml:space="preserve">Summative assessments  as stakes of games </w:t>
            </w:r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326A96F" w14:textId="6EC0FDFA" w:rsidR="009B2B65" w:rsidRPr="00393788" w:rsidRDefault="00393788" w:rsidP="00393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E25B5" w:rsidRPr="002C2F14">
              <w:rPr>
                <w:b/>
                <w:bCs/>
                <w:sz w:val="24"/>
                <w:szCs w:val="24"/>
              </w:rPr>
              <w:t>Modality:</w:t>
            </w:r>
            <w:r w:rsidR="00DA69AA">
              <w:rPr>
                <w:sz w:val="24"/>
                <w:szCs w:val="24"/>
              </w:rPr>
              <w:t xml:space="preserve"> The delivery mode and the convening method, meaning </w:t>
            </w:r>
            <w:r w:rsidR="002C2F14">
              <w:rPr>
                <w:sz w:val="24"/>
                <w:szCs w:val="24"/>
              </w:rPr>
              <w:t xml:space="preserve">how and when a classroom will meet for a lecture </w:t>
            </w:r>
          </w:p>
          <w:p w14:paraId="71D3F11B" w14:textId="7B44C79C" w:rsidR="00990B9E" w:rsidRDefault="00990B9E" w:rsidP="0034317C"/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2F213643" w14:textId="11D46A8C" w:rsidR="0099278D" w:rsidRDefault="0099278D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99278D">
              <w:t xml:space="preserve">Black, P. and Wiliam, D. (2018). “Classroom assessment and pedagogy”. Assessment in Education: Principles, Policy &amp; Practice, Vol. 25, No. 6, 551-575, DOI: 10.1080/0969594X.2018.1441807  </w:t>
            </w:r>
          </w:p>
          <w:p w14:paraId="7BAA87BE" w14:textId="187A83DB" w:rsidR="00D55B4D" w:rsidRDefault="00D55B4D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t>Bergmann, J., &amp; Sams, A. (2012). Flip Your Classroom: Reach Every Student in Every Class Every Day. International Society for Technology in Education.</w:t>
            </w:r>
          </w:p>
          <w:p w14:paraId="7B4C4F59" w14:textId="33B2EACF" w:rsidR="00E9648D" w:rsidRDefault="00E9648D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E9648D">
              <w:t xml:space="preserve">Brunel University (2018). Guidance on Summative Assessment in Groupwork. Retrieved from: </w:t>
            </w:r>
            <w:hyperlink r:id="rId8" w:history="1">
              <w:r w:rsidR="0096798C" w:rsidRPr="00B8361A">
                <w:rPr>
                  <w:rStyle w:val="-"/>
                </w:rPr>
                <w:t>https://students.brunel.ac.uk/documents/Policies/Guidance-on-Summative-Assessment-in-Groupwork.pdf</w:t>
              </w:r>
            </w:hyperlink>
          </w:p>
          <w:p w14:paraId="44C94519" w14:textId="1A421FC5" w:rsidR="0096798C" w:rsidRDefault="0096798C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rPr>
                <w:rFonts w:ascii="Calibri" w:hAnsi="Calibri" w:cs="Calibri"/>
                <w:lang w:val="en-US"/>
              </w:rPr>
              <w:t xml:space="preserve">Great Schools  Partnership (n.d.). Design Guide – Summative Assessment. Retrieved from: </w:t>
            </w:r>
            <w:hyperlink r:id="rId9" w:history="1">
              <w:r w:rsidRPr="00E563FB">
                <w:rPr>
                  <w:rStyle w:val="-"/>
                  <w:rFonts w:ascii="Calibri" w:hAnsi="Calibri" w:cs="Calibri"/>
                  <w:lang w:val="en-US"/>
                </w:rPr>
                <w:t>https://www.greatschoolspartnership.org/resources/summative-assessment/design-guide-assessment/</w:t>
              </w:r>
            </w:hyperlink>
          </w:p>
          <w:p w14:paraId="3FA86378" w14:textId="6C61938A" w:rsidR="004F6938" w:rsidRDefault="004F6938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4F6938">
              <w:t>Looney J. (2020). Assessment for Learning in Vocational Education and Training (VET). European Training Foundation. https://openspace.etf.europa.eu/sites/default/files/2021-02/Literature%20review%20Assessment.pdf</w:t>
            </w:r>
          </w:p>
          <w:p w14:paraId="0297F720" w14:textId="30471FB6" w:rsidR="00D55B4D" w:rsidRDefault="00D55B4D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t xml:space="preserve">Merkblatt zur Beurteilung des Lernprozesses, </w:t>
            </w:r>
            <w:hyperlink r:id="rId10" w:history="1">
              <w:r w:rsidR="00EB5A95" w:rsidRPr="00B8361A">
                <w:rPr>
                  <w:rStyle w:val="-"/>
                </w:rPr>
                <w:t>https://www.akvb-unterricht.bkd.be.ch/de/start/unterricht/beurteilung-uebertritte/merkblatt-zur-beurteilung-des-lernprozesses.html</w:t>
              </w:r>
            </w:hyperlink>
          </w:p>
          <w:p w14:paraId="650B16D3" w14:textId="50E8174B" w:rsidR="00EB5A95" w:rsidRDefault="00EB5A95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EB5A95">
              <w:t xml:space="preserve">Messier N. (2022, February 7). Summative Assessments. University of Illinois Chicago. Retrieved from: </w:t>
            </w:r>
            <w:hyperlink r:id="rId11" w:history="1">
              <w:r w:rsidRPr="00B8361A">
                <w:rPr>
                  <w:rStyle w:val="-"/>
                </w:rPr>
                <w:t>https://teaching.uic.edu/cate-teaching-guides/assessment-grading-practices/summative-assessments/</w:t>
              </w:r>
            </w:hyperlink>
            <w:r>
              <w:t xml:space="preserve"> </w:t>
            </w:r>
          </w:p>
          <w:p w14:paraId="17E9523A" w14:textId="1C45A4E0" w:rsidR="009B2B65" w:rsidRDefault="00D55B4D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t xml:space="preserve">Formative und summative Beurteilung (hessen.de), </w:t>
            </w:r>
            <w:hyperlink r:id="rId12" w:history="1">
              <w:r w:rsidR="00400688" w:rsidRPr="00B8361A">
                <w:rPr>
                  <w:rStyle w:val="-"/>
                </w:rPr>
                <w:t>https://arbeitsplattform.bildung.hessen.de/lsa/arbeitsplattform/textverstehen/diagnose_foerderung/Formative_und_summative_Beurteilung_3.pdf</w:t>
              </w:r>
            </w:hyperlink>
          </w:p>
          <w:p w14:paraId="3BC9805A" w14:textId="69177211" w:rsidR="00702574" w:rsidRDefault="00702574" w:rsidP="003A67A0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702574">
              <w:t>Perera, L., H. Nguyen, and K. Watty. 2014. “Formative Feedback through Summative Tutorial-Based Assessments: The Relationship to Student Performance.” Accounting Education 23 (5): 424–442. doi:10.1080/09639284.2014.947093.</w:t>
            </w:r>
          </w:p>
          <w:p w14:paraId="59148A23" w14:textId="42E41031" w:rsidR="00400688" w:rsidRDefault="00400688" w:rsidP="00400688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>
              <w:t xml:space="preserve">Tucker, B. (2012). The Flipped Classroom. Education Next. Retrieved from: </w:t>
            </w:r>
            <w:r w:rsidRPr="00400688">
              <w:t>https://www.educationnext.org/the-flipped-classroom/</w:t>
            </w:r>
            <w:r>
              <w:t xml:space="preserve">  </w:t>
            </w: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63B2BF6" w14:textId="0DF56097" w:rsidR="00C331E4" w:rsidRDefault="00C331E4" w:rsidP="00C331E4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C331E4">
              <w:t xml:space="preserve">Balanced Assessment Systems: </w:t>
            </w:r>
            <w:hyperlink r:id="rId13" w:history="1">
              <w:r w:rsidRPr="00C331E4">
                <w:t>https://www.michigan.gov/mde/services/academic-standards/instruction/balanced-assessment-systems</w:t>
              </w:r>
            </w:hyperlink>
            <w:r w:rsidRPr="00C331E4">
              <w:t xml:space="preserve"> </w:t>
            </w:r>
          </w:p>
          <w:p w14:paraId="58140AAA" w14:textId="6DFCDC40" w:rsidR="00CE6E37" w:rsidRPr="00C331E4" w:rsidRDefault="00CE6E37" w:rsidP="00C331E4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CE6E37">
              <w:t xml:space="preserve">Conquering exam stress: lessons from our bodies - </w:t>
            </w:r>
            <w:hyperlink r:id="rId14" w:history="1">
              <w:r w:rsidRPr="00B8361A">
                <w:rPr>
                  <w:rStyle w:val="-"/>
                </w:rPr>
                <w:t>https://www.youtube.com/watch?v=-RZ86OB9hw4</w:t>
              </w:r>
            </w:hyperlink>
            <w:r>
              <w:t xml:space="preserve"> </w:t>
            </w:r>
          </w:p>
          <w:p w14:paraId="66E670E3" w14:textId="509282C0" w:rsidR="00C331E4" w:rsidRPr="00C331E4" w:rsidRDefault="00C331E4" w:rsidP="00C331E4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C331E4">
              <w:t xml:space="preserve">Low + High-stakes Assessments: </w:t>
            </w:r>
            <w:hyperlink r:id="rId15" w:history="1">
              <w:r w:rsidRPr="00C331E4">
                <w:t>https://id.ucsb.edu/teaching/teaching-resources/assessing-learning/low-stakes-assessment</w:t>
              </w:r>
            </w:hyperlink>
            <w:r w:rsidRPr="00C331E4">
              <w:t xml:space="preserve"> </w:t>
            </w:r>
          </w:p>
          <w:p w14:paraId="11F4599C" w14:textId="3185A7EE" w:rsidR="009B2B65" w:rsidRDefault="00C331E4" w:rsidP="00C331E4">
            <w:pPr>
              <w:pStyle w:val="a7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r w:rsidRPr="00C331E4">
              <w:t xml:space="preserve">Planning Template for Summative Assessment: </w:t>
            </w:r>
            <w:hyperlink r:id="rId16" w:history="1">
              <w:r w:rsidRPr="00C331E4">
                <w:t>https://www.greatschoolspartnership.org/wp-content/uploads/2021/07/Planning-Template-Summative-Assessment-July-2021.pdf</w:t>
              </w:r>
            </w:hyperlink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7777777" w:rsidR="009B2B65" w:rsidRDefault="009B2B65" w:rsidP="0034317C"/>
        </w:tc>
      </w:tr>
    </w:tbl>
    <w:p w14:paraId="609C94C7" w14:textId="77777777" w:rsidR="0034317C" w:rsidRPr="00946870" w:rsidRDefault="0034317C" w:rsidP="0034317C"/>
    <w:sectPr w:rsidR="0034317C" w:rsidRPr="00946870" w:rsidSect="00FC1440">
      <w:headerReference w:type="default" r:id="rId17"/>
      <w:footerReference w:type="default" r:id="rId18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8B6FC" w14:textId="77777777" w:rsidR="00FC1440" w:rsidRDefault="00FC1440" w:rsidP="00643EC7">
      <w:pPr>
        <w:spacing w:after="0" w:line="240" w:lineRule="auto"/>
      </w:pPr>
      <w:r>
        <w:separator/>
      </w:r>
    </w:p>
  </w:endnote>
  <w:endnote w:type="continuationSeparator" w:id="0">
    <w:p w14:paraId="1FACC981" w14:textId="77777777" w:rsidR="00FC1440" w:rsidRDefault="00FC1440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84A8" w14:textId="77777777" w:rsidR="00FC1440" w:rsidRDefault="00FC1440" w:rsidP="00643EC7">
      <w:pPr>
        <w:spacing w:after="0" w:line="240" w:lineRule="auto"/>
      </w:pPr>
      <w:r>
        <w:separator/>
      </w:r>
    </w:p>
  </w:footnote>
  <w:footnote w:type="continuationSeparator" w:id="0">
    <w:p w14:paraId="19103804" w14:textId="77777777" w:rsidR="00FC1440" w:rsidRDefault="00FC1440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a3"/>
    </w:pPr>
    <w:r w:rsidRPr="00643EC7"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it-IT" w:eastAsia="it-IT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13FE"/>
    <w:multiLevelType w:val="hybridMultilevel"/>
    <w:tmpl w:val="794E3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F0147F"/>
    <w:multiLevelType w:val="hybridMultilevel"/>
    <w:tmpl w:val="0C848B5A"/>
    <w:lvl w:ilvl="0" w:tplc="79B0B8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633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852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6477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0EFB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D8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309F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B6F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D87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31404"/>
    <w:multiLevelType w:val="hybridMultilevel"/>
    <w:tmpl w:val="63DC755A"/>
    <w:lvl w:ilvl="0" w:tplc="89447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04355"/>
    <w:multiLevelType w:val="hybridMultilevel"/>
    <w:tmpl w:val="2F5C4D32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04438"/>
    <w:multiLevelType w:val="hybridMultilevel"/>
    <w:tmpl w:val="945ABED6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346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9630358">
    <w:abstractNumId w:val="9"/>
  </w:num>
  <w:num w:numId="3" w16cid:durableId="1222597703">
    <w:abstractNumId w:val="6"/>
  </w:num>
  <w:num w:numId="4" w16cid:durableId="1599367957">
    <w:abstractNumId w:val="5"/>
  </w:num>
  <w:num w:numId="5" w16cid:durableId="1055157839">
    <w:abstractNumId w:val="3"/>
  </w:num>
  <w:num w:numId="6" w16cid:durableId="1186670803">
    <w:abstractNumId w:val="8"/>
  </w:num>
  <w:num w:numId="7" w16cid:durableId="771705585">
    <w:abstractNumId w:val="4"/>
  </w:num>
  <w:num w:numId="8" w16cid:durableId="1396048996">
    <w:abstractNumId w:val="2"/>
  </w:num>
  <w:num w:numId="9" w16cid:durableId="1025979118">
    <w:abstractNumId w:val="0"/>
  </w:num>
  <w:num w:numId="10" w16cid:durableId="12003631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C7"/>
    <w:rsid w:val="00036973"/>
    <w:rsid w:val="00066579"/>
    <w:rsid w:val="00096633"/>
    <w:rsid w:val="000C021A"/>
    <w:rsid w:val="000D7994"/>
    <w:rsid w:val="000E71F3"/>
    <w:rsid w:val="000E793B"/>
    <w:rsid w:val="00110D05"/>
    <w:rsid w:val="00127696"/>
    <w:rsid w:val="001331F6"/>
    <w:rsid w:val="00193F37"/>
    <w:rsid w:val="001B2897"/>
    <w:rsid w:val="001F3C95"/>
    <w:rsid w:val="00212959"/>
    <w:rsid w:val="0022421A"/>
    <w:rsid w:val="00225EB8"/>
    <w:rsid w:val="00236B7B"/>
    <w:rsid w:val="00271564"/>
    <w:rsid w:val="002A7B2F"/>
    <w:rsid w:val="002C2F14"/>
    <w:rsid w:val="00316624"/>
    <w:rsid w:val="0034317C"/>
    <w:rsid w:val="003572D5"/>
    <w:rsid w:val="00393788"/>
    <w:rsid w:val="003A67A0"/>
    <w:rsid w:val="003B3A3E"/>
    <w:rsid w:val="003E0345"/>
    <w:rsid w:val="00400688"/>
    <w:rsid w:val="0047362F"/>
    <w:rsid w:val="00495E4A"/>
    <w:rsid w:val="004A1806"/>
    <w:rsid w:val="004A4625"/>
    <w:rsid w:val="004A7B31"/>
    <w:rsid w:val="004B2036"/>
    <w:rsid w:val="004C4B44"/>
    <w:rsid w:val="004D745D"/>
    <w:rsid w:val="004F6938"/>
    <w:rsid w:val="00515C16"/>
    <w:rsid w:val="005212EE"/>
    <w:rsid w:val="0057661E"/>
    <w:rsid w:val="00597397"/>
    <w:rsid w:val="005A02DE"/>
    <w:rsid w:val="005E25B5"/>
    <w:rsid w:val="005E4291"/>
    <w:rsid w:val="005E655A"/>
    <w:rsid w:val="00634673"/>
    <w:rsid w:val="0063653B"/>
    <w:rsid w:val="00643EC7"/>
    <w:rsid w:val="0066419A"/>
    <w:rsid w:val="00702574"/>
    <w:rsid w:val="00735CE8"/>
    <w:rsid w:val="00774B91"/>
    <w:rsid w:val="007B299D"/>
    <w:rsid w:val="007D6DFC"/>
    <w:rsid w:val="008317DE"/>
    <w:rsid w:val="00861CBA"/>
    <w:rsid w:val="00863651"/>
    <w:rsid w:val="00880194"/>
    <w:rsid w:val="008961D3"/>
    <w:rsid w:val="008E3268"/>
    <w:rsid w:val="00916D9E"/>
    <w:rsid w:val="00946870"/>
    <w:rsid w:val="0096798C"/>
    <w:rsid w:val="00990B9E"/>
    <w:rsid w:val="0099278D"/>
    <w:rsid w:val="009A242E"/>
    <w:rsid w:val="009B2B65"/>
    <w:rsid w:val="009C0A6C"/>
    <w:rsid w:val="009F2BFE"/>
    <w:rsid w:val="00AA78CC"/>
    <w:rsid w:val="00AC4648"/>
    <w:rsid w:val="00B56CB6"/>
    <w:rsid w:val="00B63F2E"/>
    <w:rsid w:val="00B77534"/>
    <w:rsid w:val="00BA3D70"/>
    <w:rsid w:val="00BA53E5"/>
    <w:rsid w:val="00BC3F66"/>
    <w:rsid w:val="00BE3AB7"/>
    <w:rsid w:val="00C265A2"/>
    <w:rsid w:val="00C31831"/>
    <w:rsid w:val="00C331E4"/>
    <w:rsid w:val="00C55F57"/>
    <w:rsid w:val="00C5640E"/>
    <w:rsid w:val="00CC4644"/>
    <w:rsid w:val="00CE6E37"/>
    <w:rsid w:val="00D46826"/>
    <w:rsid w:val="00D55B4D"/>
    <w:rsid w:val="00D60452"/>
    <w:rsid w:val="00D74543"/>
    <w:rsid w:val="00D80C7C"/>
    <w:rsid w:val="00D81FC2"/>
    <w:rsid w:val="00DA2691"/>
    <w:rsid w:val="00DA69AA"/>
    <w:rsid w:val="00DB019C"/>
    <w:rsid w:val="00DC7391"/>
    <w:rsid w:val="00E02D8E"/>
    <w:rsid w:val="00E215FA"/>
    <w:rsid w:val="00E27ED6"/>
    <w:rsid w:val="00E45A09"/>
    <w:rsid w:val="00E5029A"/>
    <w:rsid w:val="00E50524"/>
    <w:rsid w:val="00E64012"/>
    <w:rsid w:val="00E8457E"/>
    <w:rsid w:val="00E9648D"/>
    <w:rsid w:val="00EB5A95"/>
    <w:rsid w:val="00EF3289"/>
    <w:rsid w:val="00F0071E"/>
    <w:rsid w:val="00F157DC"/>
    <w:rsid w:val="00F93AA0"/>
    <w:rsid w:val="00F94F1A"/>
    <w:rsid w:val="00FA1EB4"/>
    <w:rsid w:val="00FC1440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43EC7"/>
    <w:rPr>
      <w:lang w:val="es-ES"/>
    </w:rPr>
  </w:style>
  <w:style w:type="paragraph" w:styleId="a4">
    <w:name w:val="footer"/>
    <w:basedOn w:val="a"/>
    <w:link w:val="Char0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43EC7"/>
    <w:rPr>
      <w:lang w:val="es-ES"/>
    </w:rPr>
  </w:style>
  <w:style w:type="table" w:styleId="a5">
    <w:name w:val="Table Grid"/>
    <w:basedOn w:val="a1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a7">
    <w:name w:val="List Paragraph"/>
    <w:basedOn w:val="a"/>
    <w:uiPriority w:val="34"/>
    <w:qFormat/>
    <w:rsid w:val="009F2BFE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212E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212EE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">
    <w:name w:val="Grid Table 1 Light"/>
    <w:basedOn w:val="a1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styleId="Web">
    <w:name w:val="Normal (Web)"/>
    <w:basedOn w:val="a"/>
    <w:uiPriority w:val="99"/>
    <w:unhideWhenUsed/>
    <w:rsid w:val="00C3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57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997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644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s.brunel.ac.uk/documents/Policies/Guidance-on-Summative-Assessment-in-Groupwork.pdf" TargetMode="External"/><Relationship Id="rId13" Type="http://schemas.openxmlformats.org/officeDocument/2006/relationships/hyperlink" Target="https://www.michigan.gov/mde/services/academic-standards/instruction/balanced-assessment-system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rbeitsplattform.bildung.hessen.de/lsa/arbeitsplattform/textverstehen/diagnose_foerderung/Formative_und_summative_Beurteilung_3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reatschoolspartnership.org/wp-content/uploads/2021/07/Planning-Template-Summative-Assessment-July-2021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ching.uic.edu/cate-teaching-guides/assessment-grading-practices/summative-assessment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d.ucsb.edu/teaching/teaching-resources/assessing-learning/low-stakes-assessment" TargetMode="External"/><Relationship Id="rId10" Type="http://schemas.openxmlformats.org/officeDocument/2006/relationships/hyperlink" Target="https://www.akvb-unterricht.bkd.be.ch/de/start/unterricht/beurteilung-uebertritte/merkblatt-zur-beurteilung-des-lernprozesses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reatschoolspartnership.org/resources/summative-assessment/design-guide-assessment/" TargetMode="External"/><Relationship Id="rId14" Type="http://schemas.openxmlformats.org/officeDocument/2006/relationships/hyperlink" Target="https://www.youtube.com/watch?v=-RZ86OB9hw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FFD3C-9B95-45E1-997C-7E73BCEC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727</Words>
  <Characters>3927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Alexandros Sainidis</cp:lastModifiedBy>
  <cp:revision>30</cp:revision>
  <cp:lastPrinted>2020-10-19T09:56:00Z</cp:lastPrinted>
  <dcterms:created xsi:type="dcterms:W3CDTF">2024-01-30T09:09:00Z</dcterms:created>
  <dcterms:modified xsi:type="dcterms:W3CDTF">2024-02-23T19:29:00Z</dcterms:modified>
</cp:coreProperties>
</file>