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A5739" w14:textId="77777777" w:rsidR="0034317C" w:rsidRDefault="0034317C" w:rsidP="00B56CB6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48"/>
        <w:gridCol w:w="8030"/>
      </w:tblGrid>
      <w:tr w:rsidR="00B56CB6" w14:paraId="48F57783" w14:textId="77777777" w:rsidTr="00D17AA8">
        <w:trPr>
          <w:cantSplit/>
          <w:trHeight w:val="2155"/>
          <w:jc w:val="center"/>
        </w:trPr>
        <w:tc>
          <w:tcPr>
            <w:tcW w:w="1355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D7EBC37" w14:textId="32908911" w:rsidR="00B56CB6" w:rsidRPr="00212959" w:rsidRDefault="00F0071E" w:rsidP="00B56CB6">
            <w:pPr>
              <w:jc w:val="center"/>
              <w:rPr>
                <w:sz w:val="24"/>
                <w:szCs w:val="24"/>
              </w:rPr>
            </w:pPr>
            <w:r w:rsidRPr="00B56CB6">
              <w:rPr>
                <w:color w:val="FFFFFF" w:themeColor="background1"/>
              </w:rPr>
              <w:t>TITLE</w:t>
            </w:r>
          </w:p>
        </w:tc>
        <w:tc>
          <w:tcPr>
            <w:tcW w:w="8223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12F4F2B8" w14:textId="29E386E7" w:rsidR="00B56CB6" w:rsidRDefault="00D55B4D" w:rsidP="0034317C">
            <w:r w:rsidRPr="00D55B4D">
              <w:t xml:space="preserve">Module </w:t>
            </w:r>
            <w:r w:rsidR="002D2353">
              <w:t>2</w:t>
            </w:r>
            <w:r w:rsidRPr="00D55B4D">
              <w:t xml:space="preserve">: </w:t>
            </w:r>
            <w:r w:rsidR="002D2353" w:rsidRPr="002D2353">
              <w:t xml:space="preserve">Key </w:t>
            </w:r>
            <w:proofErr w:type="spellStart"/>
            <w:r w:rsidR="002D2353" w:rsidRPr="002D2353">
              <w:t>Components</w:t>
            </w:r>
            <w:proofErr w:type="spellEnd"/>
            <w:r w:rsidR="002D2353" w:rsidRPr="002D2353">
              <w:t xml:space="preserve"> </w:t>
            </w:r>
            <w:proofErr w:type="spellStart"/>
            <w:r w:rsidR="002D2353" w:rsidRPr="002D2353">
              <w:t>of</w:t>
            </w:r>
            <w:proofErr w:type="spellEnd"/>
            <w:r w:rsidR="002D2353" w:rsidRPr="002D2353">
              <w:t xml:space="preserve"> </w:t>
            </w:r>
            <w:proofErr w:type="spellStart"/>
            <w:r w:rsidR="002D2353" w:rsidRPr="002D2353">
              <w:t>the</w:t>
            </w:r>
            <w:proofErr w:type="spellEnd"/>
            <w:r w:rsidR="002D2353" w:rsidRPr="002D2353">
              <w:t xml:space="preserve"> </w:t>
            </w:r>
            <w:proofErr w:type="spellStart"/>
            <w:r w:rsidR="002D2353" w:rsidRPr="002D2353">
              <w:t>Flipped</w:t>
            </w:r>
            <w:proofErr w:type="spellEnd"/>
            <w:r w:rsidR="002D2353" w:rsidRPr="002D2353">
              <w:t xml:space="preserve"> </w:t>
            </w:r>
            <w:proofErr w:type="spellStart"/>
            <w:r w:rsidR="002D2353" w:rsidRPr="002D2353">
              <w:t>Classroom</w:t>
            </w:r>
            <w:proofErr w:type="spellEnd"/>
          </w:p>
          <w:p w14:paraId="620784A3" w14:textId="28E90307" w:rsidR="00D55B4D" w:rsidRDefault="00D55B4D" w:rsidP="00D55B4D">
            <w:proofErr w:type="spellStart"/>
            <w:r w:rsidRPr="00D55B4D">
              <w:t>Unit</w:t>
            </w:r>
            <w:proofErr w:type="spellEnd"/>
            <w:r w:rsidRPr="00D55B4D">
              <w:t xml:space="preserve"> </w:t>
            </w:r>
            <w:r w:rsidR="002D2353" w:rsidRPr="002D2353">
              <w:t xml:space="preserve">2.4 </w:t>
            </w:r>
            <w:proofErr w:type="spellStart"/>
            <w:r w:rsidR="002D2353" w:rsidRPr="002D2353">
              <w:t>Scaling</w:t>
            </w:r>
            <w:proofErr w:type="spellEnd"/>
            <w:r w:rsidR="002D2353" w:rsidRPr="002D2353">
              <w:t xml:space="preserve"> and </w:t>
            </w:r>
            <w:proofErr w:type="spellStart"/>
            <w:r w:rsidR="002D2353" w:rsidRPr="002D2353">
              <w:t>Sustaining</w:t>
            </w:r>
            <w:proofErr w:type="spellEnd"/>
            <w:r w:rsidR="002D2353" w:rsidRPr="002D2353">
              <w:t xml:space="preserve"> </w:t>
            </w:r>
            <w:proofErr w:type="spellStart"/>
            <w:r w:rsidR="002D2353" w:rsidRPr="002D2353">
              <w:t>the</w:t>
            </w:r>
            <w:proofErr w:type="spellEnd"/>
            <w:r w:rsidR="002D2353" w:rsidRPr="002D2353">
              <w:t xml:space="preserve"> </w:t>
            </w:r>
            <w:proofErr w:type="spellStart"/>
            <w:r w:rsidR="002D2353" w:rsidRPr="002D2353">
              <w:t>Flipped</w:t>
            </w:r>
            <w:proofErr w:type="spellEnd"/>
            <w:r w:rsidR="002D2353" w:rsidRPr="002D2353">
              <w:t xml:space="preserve"> </w:t>
            </w:r>
            <w:proofErr w:type="spellStart"/>
            <w:r w:rsidR="002D2353" w:rsidRPr="002D2353">
              <w:t>Classroom</w:t>
            </w:r>
            <w:proofErr w:type="spellEnd"/>
            <w:r w:rsidR="002D2353" w:rsidRPr="002D2353">
              <w:t xml:space="preserve"> </w:t>
            </w:r>
            <w:proofErr w:type="spellStart"/>
            <w:r w:rsidR="002D2353" w:rsidRPr="002D2353">
              <w:t>Model</w:t>
            </w:r>
            <w:proofErr w:type="spellEnd"/>
          </w:p>
        </w:tc>
      </w:tr>
      <w:tr w:rsidR="009B2B65" w14:paraId="6185F27D" w14:textId="77777777" w:rsidTr="00D17AA8">
        <w:trPr>
          <w:cantSplit/>
          <w:trHeight w:val="2155"/>
          <w:jc w:val="center"/>
        </w:trPr>
        <w:tc>
          <w:tcPr>
            <w:tcW w:w="1355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A7651AC" w14:textId="53E39E3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KEYWORDS (META TAG)</w:t>
            </w:r>
          </w:p>
        </w:tc>
        <w:tc>
          <w:tcPr>
            <w:tcW w:w="8223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827FF9C" w14:textId="4BF76A66" w:rsidR="009B2B65" w:rsidRPr="00D17AA8" w:rsidRDefault="002D2353" w:rsidP="002D2353">
            <w:pPr>
              <w:rPr>
                <w:lang w:val="en-US"/>
              </w:rPr>
            </w:pPr>
            <w:r w:rsidRPr="002D2353">
              <w:rPr>
                <w:lang w:val="en-US"/>
              </w:rPr>
              <w:t>Scaling initiatives</w:t>
            </w:r>
            <w:r>
              <w:rPr>
                <w:lang w:val="en-US"/>
              </w:rPr>
              <w:t xml:space="preserve">, </w:t>
            </w:r>
            <w:r w:rsidRPr="002D2353">
              <w:rPr>
                <w:lang w:val="en-US"/>
              </w:rPr>
              <w:t>Cross-departmental collaboration</w:t>
            </w:r>
            <w:r>
              <w:rPr>
                <w:lang w:val="en-US"/>
              </w:rPr>
              <w:t xml:space="preserve">, </w:t>
            </w:r>
            <w:r w:rsidRPr="002D2353">
              <w:rPr>
                <w:lang w:val="en-US"/>
              </w:rPr>
              <w:t>Technology infrastructure</w:t>
            </w:r>
            <w:r>
              <w:rPr>
                <w:lang w:val="en-US"/>
              </w:rPr>
              <w:t xml:space="preserve">, </w:t>
            </w:r>
            <w:r w:rsidRPr="002D2353">
              <w:rPr>
                <w:lang w:val="en-US"/>
              </w:rPr>
              <w:t>Student-centered learning</w:t>
            </w:r>
            <w:r>
              <w:rPr>
                <w:lang w:val="en-US"/>
              </w:rPr>
              <w:t xml:space="preserve">, </w:t>
            </w:r>
            <w:r w:rsidRPr="002D2353">
              <w:rPr>
                <w:lang w:val="en-US"/>
              </w:rPr>
              <w:t>Standardized processes</w:t>
            </w:r>
            <w:r>
              <w:rPr>
                <w:lang w:val="en-US"/>
              </w:rPr>
              <w:t xml:space="preserve">, </w:t>
            </w:r>
            <w:r w:rsidRPr="002D2353">
              <w:rPr>
                <w:lang w:val="en-US"/>
              </w:rPr>
              <w:t>Quality assurance</w:t>
            </w:r>
            <w:r>
              <w:rPr>
                <w:lang w:val="en-US"/>
              </w:rPr>
              <w:t xml:space="preserve">, </w:t>
            </w:r>
            <w:r w:rsidRPr="002D2353">
              <w:rPr>
                <w:lang w:val="en-US"/>
              </w:rPr>
              <w:t>Professional development</w:t>
            </w:r>
            <w:r>
              <w:rPr>
                <w:lang w:val="en-US"/>
              </w:rPr>
              <w:t xml:space="preserve">, </w:t>
            </w:r>
            <w:r w:rsidRPr="002D2353">
              <w:rPr>
                <w:lang w:val="en-US"/>
              </w:rPr>
              <w:t>Continuous improvement</w:t>
            </w:r>
            <w:r>
              <w:rPr>
                <w:lang w:val="en-US"/>
              </w:rPr>
              <w:t xml:space="preserve">, </w:t>
            </w:r>
            <w:r w:rsidRPr="002D2353">
              <w:rPr>
                <w:lang w:val="en-US"/>
              </w:rPr>
              <w:t>Innovation</w:t>
            </w:r>
            <w:r>
              <w:rPr>
                <w:lang w:val="en-US"/>
              </w:rPr>
              <w:t xml:space="preserve">, Improvement </w:t>
            </w:r>
          </w:p>
        </w:tc>
      </w:tr>
      <w:tr w:rsidR="009B2B65" w14:paraId="4BA518D6" w14:textId="77777777" w:rsidTr="00D17AA8">
        <w:trPr>
          <w:cantSplit/>
          <w:trHeight w:val="2155"/>
          <w:jc w:val="center"/>
        </w:trPr>
        <w:tc>
          <w:tcPr>
            <w:tcW w:w="1355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D2478A6" w14:textId="0878D0D6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LANGUAGE</w:t>
            </w:r>
          </w:p>
        </w:tc>
        <w:tc>
          <w:tcPr>
            <w:tcW w:w="8223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B356D0A" w14:textId="3981DC0F" w:rsidR="009B2B65" w:rsidRDefault="00413085" w:rsidP="0034317C">
            <w:r>
              <w:t>English</w:t>
            </w:r>
          </w:p>
        </w:tc>
      </w:tr>
      <w:tr w:rsidR="00D17AA8" w14:paraId="6295565C" w14:textId="77777777" w:rsidTr="00D17AA8">
        <w:trPr>
          <w:cantSplit/>
          <w:trHeight w:val="2155"/>
          <w:jc w:val="center"/>
        </w:trPr>
        <w:tc>
          <w:tcPr>
            <w:tcW w:w="1355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6C93419" w14:textId="2AFEB49E" w:rsidR="00D17AA8" w:rsidRPr="00B56CB6" w:rsidRDefault="00D17AA8" w:rsidP="00D17AA8">
            <w:pPr>
              <w:jc w:val="center"/>
              <w:rPr>
                <w:color w:val="FFFFFF" w:themeColor="background1"/>
              </w:rPr>
            </w:pPr>
            <w:r w:rsidRPr="00D60452">
              <w:t>OBJECTIVES / GOALS / LEARNING OUTCOMES</w:t>
            </w:r>
          </w:p>
        </w:tc>
        <w:tc>
          <w:tcPr>
            <w:tcW w:w="8223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39859BC4" w14:textId="21998879" w:rsidR="00D17AA8" w:rsidRPr="00D17AA8" w:rsidRDefault="00D17AA8" w:rsidP="00D17AA8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 w:rsidRPr="00D17AA8">
              <w:rPr>
                <w:lang w:val="en-US"/>
              </w:rPr>
              <w:t xml:space="preserve">L.O1: To </w:t>
            </w:r>
            <w:r w:rsidR="002D2353">
              <w:rPr>
                <w:lang w:val="en-US"/>
              </w:rPr>
              <w:t>establish</w:t>
            </w:r>
            <w:r w:rsidR="002D2353" w:rsidRPr="002D2353">
              <w:rPr>
                <w:lang w:val="en-US"/>
              </w:rPr>
              <w:t xml:space="preserve"> standardized processes and guidelines for flipped classroom implementation to maintain quality and coherence in educational experiences</w:t>
            </w:r>
          </w:p>
          <w:p w14:paraId="55B58AD0" w14:textId="174642B8" w:rsidR="00D17AA8" w:rsidRPr="00D17AA8" w:rsidRDefault="00D17AA8" w:rsidP="00D17AA8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 w:rsidRPr="00D17AA8">
              <w:rPr>
                <w:lang w:val="en-US"/>
              </w:rPr>
              <w:t xml:space="preserve">L.O2: To </w:t>
            </w:r>
            <w:r w:rsidR="002D2353">
              <w:rPr>
                <w:lang w:val="en-US"/>
              </w:rPr>
              <w:t>id</w:t>
            </w:r>
            <w:r w:rsidR="002D2353" w:rsidRPr="002D2353">
              <w:rPr>
                <w:lang w:val="en-US"/>
              </w:rPr>
              <w:t>entify</w:t>
            </w:r>
            <w:r w:rsidR="002D2353">
              <w:rPr>
                <w:lang w:val="en-US"/>
              </w:rPr>
              <w:t xml:space="preserve"> </w:t>
            </w:r>
            <w:r w:rsidR="002D2353" w:rsidRPr="002D2353">
              <w:rPr>
                <w:lang w:val="en-US"/>
              </w:rPr>
              <w:t>strategies and considerations essential for scaling and sustaining flipped classroom initiatives</w:t>
            </w:r>
          </w:p>
          <w:p w14:paraId="7FE07FD7" w14:textId="4F90B02B" w:rsidR="00D17AA8" w:rsidRDefault="00D17AA8" w:rsidP="00D17AA8">
            <w:pPr>
              <w:pStyle w:val="ListParagraph"/>
              <w:numPr>
                <w:ilvl w:val="0"/>
                <w:numId w:val="9"/>
              </w:numPr>
            </w:pPr>
            <w:r w:rsidRPr="00D17AA8">
              <w:rPr>
                <w:lang w:val="en-US"/>
              </w:rPr>
              <w:t>L.O3: To</w:t>
            </w:r>
            <w:r w:rsidR="002D2353">
              <w:rPr>
                <w:lang w:val="en-US"/>
              </w:rPr>
              <w:t xml:space="preserve"> p</w:t>
            </w:r>
            <w:r w:rsidR="002D2353" w:rsidRPr="002D2353">
              <w:rPr>
                <w:lang w:val="en-US"/>
              </w:rPr>
              <w:t>repar</w:t>
            </w:r>
            <w:r w:rsidR="002D2353">
              <w:rPr>
                <w:lang w:val="en-US"/>
              </w:rPr>
              <w:t>e</w:t>
            </w:r>
            <w:r w:rsidR="002D2353" w:rsidRPr="002D2353">
              <w:rPr>
                <w:lang w:val="en-US"/>
              </w:rPr>
              <w:t xml:space="preserve"> institutions for future education trends by embracing innovative teaching models and </w:t>
            </w:r>
            <w:r w:rsidR="008176C3">
              <w:rPr>
                <w:lang w:val="en-US"/>
              </w:rPr>
              <w:t>to integrate</w:t>
            </w:r>
            <w:r w:rsidR="002D2353" w:rsidRPr="002D2353">
              <w:rPr>
                <w:lang w:val="en-US"/>
              </w:rPr>
              <w:t xml:space="preserve"> digital technologies</w:t>
            </w:r>
          </w:p>
        </w:tc>
      </w:tr>
      <w:tr w:rsidR="00D17AA8" w14:paraId="1CC64788" w14:textId="77777777" w:rsidTr="00D17AA8">
        <w:trPr>
          <w:cantSplit/>
          <w:trHeight w:val="2155"/>
          <w:jc w:val="center"/>
        </w:trPr>
        <w:tc>
          <w:tcPr>
            <w:tcW w:w="1355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3014B8E" w14:textId="78E5FBA0" w:rsidR="00D17AA8" w:rsidRPr="00B56CB6" w:rsidRDefault="00D17AA8" w:rsidP="00D17AA8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CONTENTS IN BRIEF</w:t>
            </w:r>
          </w:p>
        </w:tc>
        <w:tc>
          <w:tcPr>
            <w:tcW w:w="8223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2FA85AAF" w14:textId="32ABE390" w:rsidR="008176C3" w:rsidRDefault="008176C3" w:rsidP="001747A7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8176C3">
              <w:t>Delving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into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key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aspects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to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unlock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the</w:t>
            </w:r>
            <w:proofErr w:type="spellEnd"/>
            <w:r w:rsidRPr="008176C3">
              <w:t xml:space="preserve"> full </w:t>
            </w:r>
            <w:proofErr w:type="spellStart"/>
            <w:r w:rsidRPr="008176C3">
              <w:t>potential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of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the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flipped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classroom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model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for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enhanced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student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engagement</w:t>
            </w:r>
            <w:proofErr w:type="spellEnd"/>
            <w:r w:rsidRPr="008176C3">
              <w:t xml:space="preserve">, </w:t>
            </w:r>
            <w:proofErr w:type="spellStart"/>
            <w:r w:rsidRPr="008176C3">
              <w:t>learning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outcomes</w:t>
            </w:r>
            <w:proofErr w:type="spellEnd"/>
            <w:r w:rsidRPr="008176C3">
              <w:t xml:space="preserve">, and </w:t>
            </w:r>
            <w:proofErr w:type="spellStart"/>
            <w:r w:rsidRPr="008176C3">
              <w:t>overall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educational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excellence</w:t>
            </w:r>
            <w:proofErr w:type="spellEnd"/>
          </w:p>
          <w:p w14:paraId="37B24E15" w14:textId="3BE70118" w:rsidR="008176C3" w:rsidRDefault="008176C3" w:rsidP="001747A7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8176C3">
              <w:t>Growing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interest</w:t>
            </w:r>
            <w:proofErr w:type="spellEnd"/>
            <w:r w:rsidRPr="008176C3">
              <w:t xml:space="preserve"> in </w:t>
            </w:r>
            <w:proofErr w:type="spellStart"/>
            <w:r w:rsidRPr="008176C3">
              <w:t>expanding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flipped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classroom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initiatives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across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multiple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courses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or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departments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within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educational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institutions</w:t>
            </w:r>
            <w:proofErr w:type="spellEnd"/>
          </w:p>
          <w:p w14:paraId="29BCBEDF" w14:textId="59CA0F1A" w:rsidR="009E4CEE" w:rsidRDefault="009E4CEE" w:rsidP="001747A7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effects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technology</w:t>
            </w:r>
            <w:proofErr w:type="spellEnd"/>
            <w:r>
              <w:t xml:space="preserve"> and diversity on improving assessments and Flipped Classroom</w:t>
            </w:r>
          </w:p>
          <w:p w14:paraId="65751623" w14:textId="1FCDF6D5" w:rsidR="008176C3" w:rsidRDefault="008176C3" w:rsidP="001747A7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8176C3">
              <w:t>Provision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of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continuous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professional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development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opportunities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for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instructors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to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enhance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pedagogical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skills</w:t>
            </w:r>
            <w:proofErr w:type="spellEnd"/>
            <w:r w:rsidRPr="008176C3">
              <w:t xml:space="preserve"> and </w:t>
            </w:r>
            <w:proofErr w:type="spellStart"/>
            <w:r w:rsidRPr="008176C3">
              <w:t>technical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proficiency</w:t>
            </w:r>
            <w:proofErr w:type="spellEnd"/>
          </w:p>
          <w:p w14:paraId="73BC6046" w14:textId="3B83161B" w:rsidR="00F93126" w:rsidRDefault="008176C3" w:rsidP="001747A7">
            <w:pPr>
              <w:pStyle w:val="ListParagraph"/>
              <w:numPr>
                <w:ilvl w:val="0"/>
                <w:numId w:val="9"/>
              </w:numPr>
            </w:pPr>
            <w:r>
              <w:t>E</w:t>
            </w:r>
            <w:r w:rsidRPr="008176C3">
              <w:t xml:space="preserve">stablishment </w:t>
            </w:r>
            <w:proofErr w:type="spellStart"/>
            <w:r w:rsidRPr="008176C3">
              <w:t>of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standardized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processes</w:t>
            </w:r>
            <w:proofErr w:type="spellEnd"/>
            <w:r w:rsidRPr="008176C3">
              <w:t xml:space="preserve"> and </w:t>
            </w:r>
            <w:proofErr w:type="spellStart"/>
            <w:r w:rsidRPr="008176C3">
              <w:t>guidelines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for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implementing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flipped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learning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to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ensure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effectiveness</w:t>
            </w:r>
            <w:proofErr w:type="spellEnd"/>
            <w:r w:rsidRPr="008176C3">
              <w:t xml:space="preserve"> and </w:t>
            </w:r>
            <w:proofErr w:type="spellStart"/>
            <w:r w:rsidRPr="008176C3">
              <w:t>consistency</w:t>
            </w:r>
            <w:proofErr w:type="spellEnd"/>
          </w:p>
        </w:tc>
      </w:tr>
      <w:tr w:rsidR="00D17AA8" w14:paraId="6AD589F3" w14:textId="77777777" w:rsidTr="00D17AA8">
        <w:trPr>
          <w:cantSplit/>
          <w:trHeight w:val="2155"/>
          <w:jc w:val="center"/>
        </w:trPr>
        <w:tc>
          <w:tcPr>
            <w:tcW w:w="1355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1B324028" w14:textId="71C17F09" w:rsidR="00D17AA8" w:rsidRPr="00B56CB6" w:rsidRDefault="00D17AA8" w:rsidP="00D17AA8">
            <w:pPr>
              <w:jc w:val="center"/>
              <w:rPr>
                <w:color w:val="FFFFFF" w:themeColor="background1"/>
              </w:rPr>
            </w:pPr>
            <w:r w:rsidRPr="00D60452">
              <w:t>GLOSSARY ENTRIES</w:t>
            </w:r>
          </w:p>
        </w:tc>
        <w:tc>
          <w:tcPr>
            <w:tcW w:w="8223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83032AA" w14:textId="77777777" w:rsidR="00D17AA8" w:rsidRDefault="008176C3" w:rsidP="00D17AA8">
            <w:proofErr w:type="spellStart"/>
            <w:r w:rsidRPr="008176C3">
              <w:rPr>
                <w:b/>
                <w:bCs/>
              </w:rPr>
              <w:t>Learning</w:t>
            </w:r>
            <w:proofErr w:type="spellEnd"/>
            <w:r w:rsidRPr="008176C3">
              <w:rPr>
                <w:b/>
                <w:bCs/>
              </w:rPr>
              <w:t xml:space="preserve"> Management </w:t>
            </w:r>
            <w:proofErr w:type="spellStart"/>
            <w:r w:rsidRPr="008176C3">
              <w:rPr>
                <w:b/>
                <w:bCs/>
              </w:rPr>
              <w:t>System</w:t>
            </w:r>
            <w:proofErr w:type="spellEnd"/>
            <w:r w:rsidRPr="008176C3">
              <w:rPr>
                <w:b/>
                <w:bCs/>
              </w:rPr>
              <w:t xml:space="preserve"> (LMS): </w:t>
            </w:r>
            <w:r w:rsidRPr="008176C3">
              <w:t xml:space="preserve">A software </w:t>
            </w:r>
            <w:proofErr w:type="spellStart"/>
            <w:r w:rsidRPr="008176C3">
              <w:t>application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used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to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deliver</w:t>
            </w:r>
            <w:proofErr w:type="spellEnd"/>
            <w:r w:rsidRPr="008176C3">
              <w:t xml:space="preserve">, </w:t>
            </w:r>
            <w:proofErr w:type="spellStart"/>
            <w:r w:rsidRPr="008176C3">
              <w:t>manage</w:t>
            </w:r>
            <w:proofErr w:type="spellEnd"/>
            <w:r w:rsidRPr="008176C3">
              <w:t xml:space="preserve">, and </w:t>
            </w:r>
            <w:proofErr w:type="spellStart"/>
            <w:r w:rsidRPr="008176C3">
              <w:t>track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educational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content</w:t>
            </w:r>
            <w:proofErr w:type="spellEnd"/>
            <w:r w:rsidRPr="008176C3">
              <w:t xml:space="preserve"> and </w:t>
            </w:r>
            <w:proofErr w:type="spellStart"/>
            <w:r w:rsidRPr="008176C3">
              <w:t>activities</w:t>
            </w:r>
            <w:proofErr w:type="spellEnd"/>
            <w:r w:rsidRPr="008176C3">
              <w:t xml:space="preserve">, </w:t>
            </w:r>
            <w:proofErr w:type="spellStart"/>
            <w:r w:rsidRPr="008176C3">
              <w:t>including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course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materials</w:t>
            </w:r>
            <w:proofErr w:type="spellEnd"/>
            <w:r w:rsidRPr="008176C3">
              <w:t xml:space="preserve">, </w:t>
            </w:r>
            <w:proofErr w:type="spellStart"/>
            <w:r w:rsidRPr="008176C3">
              <w:t>assessments</w:t>
            </w:r>
            <w:proofErr w:type="spellEnd"/>
            <w:r w:rsidRPr="008176C3">
              <w:t xml:space="preserve">, and </w:t>
            </w:r>
            <w:proofErr w:type="spellStart"/>
            <w:r w:rsidRPr="008176C3">
              <w:t>communication</w:t>
            </w:r>
            <w:proofErr w:type="spellEnd"/>
            <w:r w:rsidRPr="008176C3">
              <w:t xml:space="preserve"> </w:t>
            </w:r>
            <w:proofErr w:type="spellStart"/>
            <w:r w:rsidRPr="008176C3">
              <w:t>tools</w:t>
            </w:r>
            <w:proofErr w:type="spellEnd"/>
            <w:r w:rsidRPr="008176C3">
              <w:t>.</w:t>
            </w:r>
          </w:p>
          <w:p w14:paraId="0464FC72" w14:textId="66C15817" w:rsidR="008176C3" w:rsidRDefault="008176C3" w:rsidP="008176C3">
            <w:r w:rsidRPr="008176C3">
              <w:rPr>
                <w:b/>
                <w:bCs/>
              </w:rPr>
              <w:t xml:space="preserve">Formative </w:t>
            </w:r>
            <w:proofErr w:type="spellStart"/>
            <w:r w:rsidRPr="008176C3">
              <w:rPr>
                <w:b/>
                <w:bCs/>
              </w:rPr>
              <w:t>Assessment</w:t>
            </w:r>
            <w:proofErr w:type="spellEnd"/>
            <w:r w:rsidRPr="008176C3">
              <w:rPr>
                <w:b/>
                <w:bCs/>
              </w:rPr>
              <w:t>:</w:t>
            </w:r>
            <w:r>
              <w:t xml:space="preserve"> </w:t>
            </w:r>
            <w:proofErr w:type="spellStart"/>
            <w:r>
              <w:t>Assessment</w:t>
            </w:r>
            <w:proofErr w:type="spellEnd"/>
            <w:r>
              <w:t xml:space="preserve"> </w:t>
            </w:r>
            <w:proofErr w:type="spellStart"/>
            <w:r>
              <w:t>activities</w:t>
            </w:r>
            <w:proofErr w:type="spellEnd"/>
            <w:r>
              <w:t xml:space="preserve"> </w:t>
            </w:r>
            <w:proofErr w:type="spellStart"/>
            <w:r>
              <w:t>conducted</w:t>
            </w:r>
            <w:proofErr w:type="spellEnd"/>
            <w:r>
              <w:t xml:space="preserve"> </w:t>
            </w:r>
            <w:proofErr w:type="spellStart"/>
            <w:r>
              <w:t>during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provide</w:t>
            </w:r>
            <w:proofErr w:type="spellEnd"/>
            <w:r>
              <w:t xml:space="preserve"> </w:t>
            </w:r>
            <w:proofErr w:type="spellStart"/>
            <w:r>
              <w:t>feedback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both</w:t>
            </w:r>
            <w:proofErr w:type="spellEnd"/>
            <w:r>
              <w:t xml:space="preserve"> </w:t>
            </w:r>
            <w:proofErr w:type="spellStart"/>
            <w:r>
              <w:t>educators</w:t>
            </w:r>
            <w:proofErr w:type="spellEnd"/>
            <w:r>
              <w:t xml:space="preserve"> and </w:t>
            </w:r>
            <w:proofErr w:type="spellStart"/>
            <w:r>
              <w:t>students</w:t>
            </w:r>
            <w:proofErr w:type="spellEnd"/>
            <w:r>
              <w:t xml:space="preserve">, </w:t>
            </w:r>
            <w:proofErr w:type="spellStart"/>
            <w:r>
              <w:t>allowing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adjustments</w:t>
            </w:r>
            <w:proofErr w:type="spellEnd"/>
            <w:r>
              <w:t xml:space="preserve"> and </w:t>
            </w:r>
            <w:proofErr w:type="spellStart"/>
            <w:r>
              <w:t>improvements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 xml:space="preserve"> and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strategies</w:t>
            </w:r>
            <w:proofErr w:type="spellEnd"/>
            <w:r>
              <w:t>.</w:t>
            </w:r>
          </w:p>
          <w:p w14:paraId="71D3F11B" w14:textId="225D6AC9" w:rsidR="008176C3" w:rsidRDefault="008176C3" w:rsidP="00D17AA8">
            <w:proofErr w:type="spellStart"/>
            <w:r w:rsidRPr="008176C3">
              <w:rPr>
                <w:b/>
                <w:bCs/>
              </w:rPr>
              <w:t>Summative</w:t>
            </w:r>
            <w:proofErr w:type="spellEnd"/>
            <w:r w:rsidRPr="008176C3">
              <w:rPr>
                <w:b/>
                <w:bCs/>
              </w:rPr>
              <w:t xml:space="preserve"> </w:t>
            </w:r>
            <w:proofErr w:type="spellStart"/>
            <w:r w:rsidRPr="008176C3">
              <w:rPr>
                <w:b/>
                <w:bCs/>
              </w:rPr>
              <w:t>Assessment</w:t>
            </w:r>
            <w:proofErr w:type="spellEnd"/>
            <w:r w:rsidRPr="008176C3">
              <w:rPr>
                <w:b/>
                <w:bCs/>
              </w:rPr>
              <w:t>:</w:t>
            </w:r>
            <w:r>
              <w:t xml:space="preserve"> </w:t>
            </w:r>
            <w:proofErr w:type="spellStart"/>
            <w:r>
              <w:t>Assessment</w:t>
            </w:r>
            <w:proofErr w:type="spellEnd"/>
            <w:r>
              <w:t xml:space="preserve"> </w:t>
            </w:r>
            <w:proofErr w:type="spellStart"/>
            <w:r>
              <w:t>activities</w:t>
            </w:r>
            <w:proofErr w:type="spellEnd"/>
            <w:r>
              <w:t xml:space="preserve"> </w:t>
            </w:r>
            <w:proofErr w:type="spellStart"/>
            <w:r>
              <w:t>conducted</w:t>
            </w:r>
            <w:proofErr w:type="spellEnd"/>
            <w:r>
              <w:t xml:space="preserve"> at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period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evaluate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outcomes</w:t>
            </w:r>
            <w:proofErr w:type="spellEnd"/>
            <w:r>
              <w:t xml:space="preserve"> and performance </w:t>
            </w:r>
            <w:proofErr w:type="spellStart"/>
            <w:r>
              <w:t>based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predetermined</w:t>
            </w:r>
            <w:proofErr w:type="spellEnd"/>
            <w:r>
              <w:t xml:space="preserve"> </w:t>
            </w:r>
            <w:proofErr w:type="spellStart"/>
            <w:r>
              <w:t>criteria</w:t>
            </w:r>
            <w:proofErr w:type="spellEnd"/>
            <w:r>
              <w:t>.</w:t>
            </w:r>
          </w:p>
        </w:tc>
      </w:tr>
      <w:tr w:rsidR="00D17AA8" w14:paraId="04043490" w14:textId="77777777" w:rsidTr="00D17AA8">
        <w:trPr>
          <w:cantSplit/>
          <w:trHeight w:val="2155"/>
          <w:jc w:val="center"/>
        </w:trPr>
        <w:tc>
          <w:tcPr>
            <w:tcW w:w="1355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6FEFAEDF" w14:textId="79838A6F" w:rsidR="00D17AA8" w:rsidRPr="00B56CB6" w:rsidRDefault="00D17AA8" w:rsidP="00D17AA8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BIBLIOGRAPHY AND FURTHER REFERENCES</w:t>
            </w:r>
          </w:p>
        </w:tc>
        <w:tc>
          <w:tcPr>
            <w:tcW w:w="8223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333771E0" w14:textId="2D85DF5A" w:rsidR="008176C3" w:rsidRDefault="008176C3" w:rsidP="008176C3">
            <w:pPr>
              <w:pStyle w:val="ListParagraph"/>
              <w:numPr>
                <w:ilvl w:val="0"/>
                <w:numId w:val="11"/>
              </w:numPr>
              <w:spacing w:after="240"/>
            </w:pPr>
            <w:proofErr w:type="spellStart"/>
            <w:r>
              <w:t>The</w:t>
            </w:r>
            <w:proofErr w:type="spellEnd"/>
            <w:r>
              <w:t xml:space="preserve"> (</w:t>
            </w:r>
            <w:proofErr w:type="spellStart"/>
            <w:r>
              <w:t>Flipped</w:t>
            </w:r>
            <w:proofErr w:type="spellEnd"/>
            <w:r>
              <w:t xml:space="preserve">) </w:t>
            </w:r>
            <w:proofErr w:type="spellStart"/>
            <w:r>
              <w:t>Classroom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21st Century </w:t>
            </w:r>
            <w:hyperlink r:id="rId8" w:history="1">
              <w:r w:rsidRPr="00013A26">
                <w:rPr>
                  <w:rStyle w:val="Hyperlink"/>
                </w:rPr>
                <w:t>https://www.panopto.com/blog/the-classroom-of-the-21st-century/</w:t>
              </w:r>
            </w:hyperlink>
            <w:r>
              <w:t xml:space="preserve"> </w:t>
            </w:r>
            <w:r>
              <w:t xml:space="preserve"> </w:t>
            </w:r>
          </w:p>
          <w:p w14:paraId="71185BF7" w14:textId="57652F92" w:rsidR="008176C3" w:rsidRDefault="008176C3" w:rsidP="008176C3">
            <w:pPr>
              <w:pStyle w:val="ListParagraph"/>
              <w:numPr>
                <w:ilvl w:val="0"/>
                <w:numId w:val="11"/>
              </w:numPr>
              <w:spacing w:after="240"/>
            </w:pPr>
            <w:proofErr w:type="spellStart"/>
            <w:r>
              <w:t>Scaling</w:t>
            </w:r>
            <w:proofErr w:type="spellEnd"/>
            <w:r>
              <w:t xml:space="preserve">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Part</w:t>
            </w:r>
            <w:proofErr w:type="spellEnd"/>
            <w:r>
              <w:t xml:space="preserve"> 4: </w:t>
            </w:r>
            <w:proofErr w:type="spellStart"/>
            <w:r>
              <w:t>Learning</w:t>
            </w:r>
            <w:proofErr w:type="spellEnd"/>
            <w:r>
              <w:t xml:space="preserve"> Spaces, FLIP </w:t>
            </w:r>
            <w:proofErr w:type="spellStart"/>
            <w:r>
              <w:t>Learnings</w:t>
            </w:r>
            <w:proofErr w:type="spellEnd"/>
            <w:r>
              <w:t xml:space="preserve"> </w:t>
            </w:r>
            <w:hyperlink r:id="rId9" w:history="1">
              <w:r w:rsidRPr="00013A26">
                <w:rPr>
                  <w:rStyle w:val="Hyperlink"/>
                </w:rPr>
                <w:t>https://flippedlearning.org/syndicated/scaling-flipped-learning-part-4-learning-spaces/</w:t>
              </w:r>
            </w:hyperlink>
            <w:r>
              <w:t xml:space="preserve"> </w:t>
            </w:r>
            <w:r>
              <w:t xml:space="preserve"> </w:t>
            </w:r>
          </w:p>
          <w:p w14:paraId="4E8CF868" w14:textId="5EBF5887" w:rsidR="008176C3" w:rsidRDefault="008176C3" w:rsidP="008176C3">
            <w:pPr>
              <w:pStyle w:val="ListParagraph"/>
              <w:numPr>
                <w:ilvl w:val="0"/>
                <w:numId w:val="11"/>
              </w:numPr>
              <w:spacing w:after="240"/>
            </w:pP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: Future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?, </w:t>
            </w:r>
            <w:proofErr w:type="spellStart"/>
            <w:r>
              <w:t>LearnDash</w:t>
            </w:r>
            <w:proofErr w:type="spellEnd"/>
            <w:r>
              <w:t xml:space="preserve"> </w:t>
            </w:r>
            <w:hyperlink r:id="rId10" w:history="1">
              <w:r w:rsidRPr="00013A26">
                <w:rPr>
                  <w:rStyle w:val="Hyperlink"/>
                </w:rPr>
                <w:t>https://www.learndash.com/flipped-classroom-future-of-education-infographic/</w:t>
              </w:r>
            </w:hyperlink>
            <w:r>
              <w:t xml:space="preserve"> </w:t>
            </w:r>
            <w:r>
              <w:t xml:space="preserve"> </w:t>
            </w:r>
          </w:p>
          <w:p w14:paraId="11229A5B" w14:textId="5B9194FA" w:rsidR="008176C3" w:rsidRDefault="008176C3" w:rsidP="008176C3">
            <w:pPr>
              <w:pStyle w:val="ListParagraph"/>
              <w:numPr>
                <w:ilvl w:val="0"/>
                <w:numId w:val="11"/>
              </w:numPr>
              <w:spacing w:after="240"/>
            </w:pPr>
            <w:proofErr w:type="spellStart"/>
            <w:r>
              <w:t>Research</w:t>
            </w:r>
            <w:proofErr w:type="spellEnd"/>
            <w:r>
              <w:t xml:space="preserve">, </w:t>
            </w:r>
            <w:proofErr w:type="spellStart"/>
            <w:r>
              <w:t>Perspectives</w:t>
            </w:r>
            <w:proofErr w:type="spellEnd"/>
            <w:r>
              <w:t xml:space="preserve">, and </w:t>
            </w:r>
            <w:proofErr w:type="spellStart"/>
            <w:r>
              <w:t>Recommendations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Implementing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, Cristina </w:t>
            </w:r>
            <w:proofErr w:type="spellStart"/>
            <w:r>
              <w:t>Rotellar</w:t>
            </w:r>
            <w:proofErr w:type="spellEnd"/>
            <w:r>
              <w:t xml:space="preserve">, </w:t>
            </w:r>
            <w:proofErr w:type="spellStart"/>
            <w:r>
              <w:t>PharmD</w:t>
            </w:r>
            <w:proofErr w:type="spellEnd"/>
            <w:r>
              <w:t xml:space="preserve"> and Jeff </w:t>
            </w:r>
            <w:proofErr w:type="spellStart"/>
            <w:r>
              <w:t>Cain</w:t>
            </w:r>
            <w:proofErr w:type="spellEnd"/>
            <w:r>
              <w:t xml:space="preserve">, </w:t>
            </w:r>
            <w:proofErr w:type="spellStart"/>
            <w:r>
              <w:t>EdD</w:t>
            </w:r>
            <w:proofErr w:type="spellEnd"/>
            <w:r>
              <w:t xml:space="preserve">, MS </w:t>
            </w:r>
            <w:hyperlink r:id="rId11" w:history="1">
              <w:r w:rsidRPr="00013A26">
                <w:rPr>
                  <w:rStyle w:val="Hyperlink"/>
                </w:rPr>
                <w:t>https://www.ncbi.nlm.nih.gov/pmc/articles/PMC4827585/</w:t>
              </w:r>
            </w:hyperlink>
            <w:r>
              <w:t xml:space="preserve"> </w:t>
            </w:r>
            <w:r>
              <w:t xml:space="preserve"> </w:t>
            </w:r>
          </w:p>
          <w:p w14:paraId="77885019" w14:textId="245E0065" w:rsidR="008176C3" w:rsidRDefault="008176C3" w:rsidP="008176C3">
            <w:pPr>
              <w:pStyle w:val="ListParagraph"/>
              <w:numPr>
                <w:ilvl w:val="0"/>
                <w:numId w:val="11"/>
              </w:numPr>
              <w:spacing w:after="240"/>
            </w:pPr>
            <w:proofErr w:type="spellStart"/>
            <w:r>
              <w:t>Scaling</w:t>
            </w:r>
            <w:proofErr w:type="spellEnd"/>
            <w:r>
              <w:t xml:space="preserve">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Part</w:t>
            </w:r>
            <w:proofErr w:type="spellEnd"/>
            <w:r>
              <w:t xml:space="preserve"> 2: </w:t>
            </w:r>
            <w:proofErr w:type="spellStart"/>
            <w:r>
              <w:t>Shifting</w:t>
            </w:r>
            <w:proofErr w:type="spellEnd"/>
            <w:r>
              <w:t xml:space="preserve"> </w:t>
            </w:r>
            <w:proofErr w:type="spellStart"/>
            <w:r>
              <w:t>Pedagogy</w:t>
            </w:r>
            <w:proofErr w:type="spellEnd"/>
            <w:r>
              <w:t xml:space="preserve">,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  <w:proofErr w:type="spellStart"/>
            <w:r>
              <w:t>Technology</w:t>
            </w:r>
            <w:proofErr w:type="spellEnd"/>
            <w:r>
              <w:t xml:space="preserve"> </w:t>
            </w:r>
            <w:proofErr w:type="spellStart"/>
            <w:r>
              <w:t>Solutions</w:t>
            </w:r>
            <w:proofErr w:type="spellEnd"/>
            <w:r>
              <w:t xml:space="preserve"> </w:t>
            </w:r>
            <w:hyperlink r:id="rId12" w:history="1">
              <w:r w:rsidRPr="00013A26">
                <w:rPr>
                  <w:rStyle w:val="Hyperlink"/>
                </w:rPr>
                <w:t>https://educationtechnologysolutions.com/2017/03/scaling-flipped-learning-part-2-shifting-pedagogy/</w:t>
              </w:r>
            </w:hyperlink>
            <w:r>
              <w:t xml:space="preserve"> </w:t>
            </w:r>
            <w:r>
              <w:t xml:space="preserve"> </w:t>
            </w:r>
          </w:p>
          <w:p w14:paraId="4375D461" w14:textId="26AF4801" w:rsidR="008176C3" w:rsidRDefault="008176C3" w:rsidP="008176C3">
            <w:pPr>
              <w:pStyle w:val="ListParagraph"/>
              <w:numPr>
                <w:ilvl w:val="0"/>
                <w:numId w:val="11"/>
              </w:numPr>
              <w:spacing w:after="240"/>
            </w:pPr>
            <w:proofErr w:type="spellStart"/>
            <w:r>
              <w:t>Evaluation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 </w:t>
            </w:r>
            <w:proofErr w:type="spellStart"/>
            <w:r>
              <w:t>Model</w:t>
            </w:r>
            <w:proofErr w:type="spellEnd"/>
            <w:r>
              <w:t xml:space="preserve">: A Case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Oman</w:t>
            </w:r>
            <w:proofErr w:type="spellEnd"/>
            <w:r>
              <w:t xml:space="preserve"> , Sage </w:t>
            </w:r>
            <w:proofErr w:type="spellStart"/>
            <w:r>
              <w:t>Journals</w:t>
            </w:r>
            <w:proofErr w:type="spellEnd"/>
            <w:r>
              <w:t xml:space="preserve"> </w:t>
            </w:r>
            <w:hyperlink r:id="rId13" w:history="1">
              <w:r w:rsidRPr="00013A26">
                <w:rPr>
                  <w:rStyle w:val="Hyperlink"/>
                </w:rPr>
                <w:t>https://journals.sagepub.com/doi/full/10.1177/2319714520909006</w:t>
              </w:r>
            </w:hyperlink>
            <w:r>
              <w:t xml:space="preserve"> </w:t>
            </w:r>
            <w:r>
              <w:t xml:space="preserve"> </w:t>
            </w:r>
          </w:p>
          <w:p w14:paraId="1A616C7A" w14:textId="64931E40" w:rsidR="008176C3" w:rsidRDefault="008176C3" w:rsidP="008176C3">
            <w:pPr>
              <w:pStyle w:val="ListParagraph"/>
              <w:numPr>
                <w:ilvl w:val="0"/>
                <w:numId w:val="11"/>
              </w:numPr>
              <w:spacing w:after="240"/>
            </w:pPr>
            <w:proofErr w:type="spellStart"/>
            <w:r>
              <w:t>Effects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flipping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outcomes</w:t>
            </w:r>
            <w:proofErr w:type="spellEnd"/>
            <w:r>
              <w:t xml:space="preserve"> and </w:t>
            </w:r>
            <w:proofErr w:type="spellStart"/>
            <w:r>
              <w:t>satisfaction</w:t>
            </w:r>
            <w:proofErr w:type="spellEnd"/>
            <w:r>
              <w:t>: A meta-</w:t>
            </w:r>
            <w:proofErr w:type="spellStart"/>
            <w:r>
              <w:t>analysis</w:t>
            </w:r>
            <w:proofErr w:type="spellEnd"/>
            <w:r>
              <w:t xml:space="preserve">, David C.D. van </w:t>
            </w:r>
            <w:proofErr w:type="spellStart"/>
            <w:r>
              <w:t>Alten</w:t>
            </w:r>
            <w:proofErr w:type="spellEnd"/>
            <w:r>
              <w:t xml:space="preserve">, Chris </w:t>
            </w:r>
            <w:proofErr w:type="spellStart"/>
            <w:r>
              <w:t>Phielix</w:t>
            </w:r>
            <w:proofErr w:type="spellEnd"/>
            <w:r>
              <w:t xml:space="preserve">, </w:t>
            </w:r>
            <w:proofErr w:type="spellStart"/>
            <w:r>
              <w:t>Jeroen</w:t>
            </w:r>
            <w:proofErr w:type="spellEnd"/>
            <w:r>
              <w:t xml:space="preserve"> Janssen, </w:t>
            </w:r>
            <w:proofErr w:type="spellStart"/>
            <w:r>
              <w:t>Liesbeth</w:t>
            </w:r>
            <w:proofErr w:type="spellEnd"/>
            <w:r>
              <w:t xml:space="preserve"> </w:t>
            </w:r>
            <w:proofErr w:type="spellStart"/>
            <w:r>
              <w:t>Kester</w:t>
            </w:r>
            <w:proofErr w:type="spellEnd"/>
            <w:r>
              <w:t xml:space="preserve">, </w:t>
            </w:r>
            <w:proofErr w:type="spellStart"/>
            <w:r>
              <w:t>ScienceDirect</w:t>
            </w:r>
            <w:proofErr w:type="spellEnd"/>
            <w:r>
              <w:t xml:space="preserve"> </w:t>
            </w:r>
            <w:hyperlink r:id="rId14" w:history="1">
              <w:r w:rsidRPr="00013A26">
                <w:rPr>
                  <w:rStyle w:val="Hyperlink"/>
                </w:rPr>
                <w:t>https://www.sciencedirect.com/science/article/pii/S1747938X18305694</w:t>
              </w:r>
            </w:hyperlink>
            <w:r>
              <w:t xml:space="preserve"> </w:t>
            </w:r>
            <w:r>
              <w:t xml:space="preserve"> </w:t>
            </w:r>
          </w:p>
          <w:p w14:paraId="268B32A1" w14:textId="43E190B1" w:rsidR="008176C3" w:rsidRDefault="008176C3" w:rsidP="008176C3">
            <w:pPr>
              <w:pStyle w:val="ListParagraph"/>
              <w:numPr>
                <w:ilvl w:val="0"/>
                <w:numId w:val="11"/>
              </w:numPr>
              <w:spacing w:after="240"/>
            </w:pPr>
            <w:proofErr w:type="spellStart"/>
            <w:r>
              <w:t>How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 </w:t>
            </w:r>
            <w:proofErr w:type="spellStart"/>
            <w:r>
              <w:t>affects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, </w:t>
            </w:r>
            <w:proofErr w:type="spellStart"/>
            <w:r>
              <w:t>skills</w:t>
            </w:r>
            <w:proofErr w:type="spellEnd"/>
            <w:r>
              <w:t xml:space="preserve">, and </w:t>
            </w:r>
            <w:proofErr w:type="spellStart"/>
            <w:r>
              <w:t>engagement</w:t>
            </w:r>
            <w:proofErr w:type="spellEnd"/>
            <w:r>
              <w:t xml:space="preserve"> in </w:t>
            </w:r>
            <w:proofErr w:type="spellStart"/>
            <w:r>
              <w:t>higher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: </w:t>
            </w:r>
            <w:proofErr w:type="spellStart"/>
            <w:r>
              <w:t>Effects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' </w:t>
            </w:r>
            <w:proofErr w:type="spellStart"/>
            <w:r>
              <w:t>satisfaction</w:t>
            </w:r>
            <w:proofErr w:type="spellEnd"/>
            <w:r>
              <w:t xml:space="preserve">, Luis R. Murillo-Zamorano , José Ángel López Sánchez , Ana Luisa Godoy-Caballero, </w:t>
            </w:r>
            <w:proofErr w:type="spellStart"/>
            <w:r>
              <w:t>SienceDirect</w:t>
            </w:r>
            <w:proofErr w:type="spellEnd"/>
            <w:r>
              <w:t xml:space="preserve"> </w:t>
            </w:r>
            <w:hyperlink r:id="rId15" w:history="1">
              <w:r w:rsidRPr="00013A26">
                <w:rPr>
                  <w:rStyle w:val="Hyperlink"/>
                </w:rPr>
                <w:t>https://www.sciencedirect.com/science/article/abs/pii/S0360131519301617</w:t>
              </w:r>
            </w:hyperlink>
            <w:r>
              <w:t xml:space="preserve"> </w:t>
            </w:r>
            <w:r>
              <w:t xml:space="preserve"> </w:t>
            </w:r>
          </w:p>
          <w:p w14:paraId="452207B4" w14:textId="775C44BB" w:rsidR="008176C3" w:rsidRDefault="008176C3" w:rsidP="008176C3">
            <w:pPr>
              <w:pStyle w:val="ListParagraph"/>
              <w:numPr>
                <w:ilvl w:val="0"/>
                <w:numId w:val="11"/>
              </w:numPr>
              <w:spacing w:after="240"/>
            </w:pPr>
            <w:proofErr w:type="spellStart"/>
            <w:r>
              <w:t>Driving</w:t>
            </w:r>
            <w:proofErr w:type="spellEnd"/>
            <w:r>
              <w:t xml:space="preserve">, </w:t>
            </w:r>
            <w:proofErr w:type="spellStart"/>
            <w:r>
              <w:t>sustaining</w:t>
            </w:r>
            <w:proofErr w:type="spellEnd"/>
            <w:r>
              <w:t xml:space="preserve"> and </w:t>
            </w:r>
            <w:proofErr w:type="spellStart"/>
            <w:r>
              <w:t>scaling</w:t>
            </w:r>
            <w:proofErr w:type="spellEnd"/>
            <w:r>
              <w:t xml:space="preserve"> up </w:t>
            </w:r>
            <w:proofErr w:type="spellStart"/>
            <w:r>
              <w:t>blended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practices</w:t>
            </w:r>
            <w:proofErr w:type="spellEnd"/>
            <w:r>
              <w:t xml:space="preserve"> in </w:t>
            </w:r>
            <w:proofErr w:type="spellStart"/>
            <w:r>
              <w:t>higher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  <w:proofErr w:type="spellStart"/>
            <w:r>
              <w:t>institutions</w:t>
            </w:r>
            <w:proofErr w:type="spellEnd"/>
            <w:r>
              <w:t xml:space="preserve">: a </w:t>
            </w:r>
            <w:proofErr w:type="spellStart"/>
            <w:r>
              <w:t>proposed</w:t>
            </w:r>
            <w:proofErr w:type="spellEnd"/>
            <w:r>
              <w:t xml:space="preserve"> </w:t>
            </w:r>
            <w:proofErr w:type="spellStart"/>
            <w:r>
              <w:t>framework</w:t>
            </w:r>
            <w:proofErr w:type="spellEnd"/>
            <w:r>
              <w:t xml:space="preserve">, Cher Ping Lim, </w:t>
            </w:r>
            <w:proofErr w:type="spellStart"/>
            <w:r>
              <w:t>Tianchong</w:t>
            </w:r>
            <w:proofErr w:type="spellEnd"/>
            <w:r>
              <w:t xml:space="preserve"> Wang &amp; Charles Graham, BMC </w:t>
            </w:r>
            <w:hyperlink r:id="rId16" w:history="1">
              <w:r w:rsidRPr="00013A26">
                <w:rPr>
                  <w:rStyle w:val="Hyperlink"/>
                </w:rPr>
                <w:t>https://innovationeducation.biomedcentral.com/articles/10.1186/s42862-019-0002-0</w:t>
              </w:r>
            </w:hyperlink>
            <w:r>
              <w:t xml:space="preserve"> </w:t>
            </w:r>
          </w:p>
          <w:p w14:paraId="458E6D97" w14:textId="361F520A" w:rsidR="008176C3" w:rsidRDefault="008176C3" w:rsidP="008176C3">
            <w:pPr>
              <w:pStyle w:val="ListParagraph"/>
              <w:numPr>
                <w:ilvl w:val="0"/>
                <w:numId w:val="11"/>
              </w:numPr>
              <w:spacing w:after="240"/>
            </w:pPr>
            <w:proofErr w:type="spellStart"/>
            <w:r>
              <w:t>How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Develop</w:t>
            </w:r>
            <w:proofErr w:type="spellEnd"/>
            <w:r>
              <w:t xml:space="preserve"> and </w:t>
            </w:r>
            <w:proofErr w:type="spellStart"/>
            <w:r>
              <w:t>Manage</w:t>
            </w:r>
            <w:proofErr w:type="spellEnd"/>
            <w:r>
              <w:t xml:space="preserve"> a </w:t>
            </w:r>
            <w:proofErr w:type="spellStart"/>
            <w:r>
              <w:t>Successful</w:t>
            </w:r>
            <w:proofErr w:type="spellEnd"/>
            <w:r>
              <w:t xml:space="preserve">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 </w:t>
            </w:r>
            <w:proofErr w:type="spellStart"/>
            <w:r>
              <w:t>Model</w:t>
            </w:r>
            <w:proofErr w:type="spellEnd"/>
            <w:r>
              <w:t xml:space="preserve">, Acer </w:t>
            </w:r>
            <w:proofErr w:type="spellStart"/>
            <w:r>
              <w:t>Corner</w:t>
            </w:r>
            <w:proofErr w:type="spellEnd"/>
            <w:r>
              <w:t xml:space="preserve"> </w:t>
            </w:r>
            <w:hyperlink r:id="rId17" w:history="1">
              <w:r w:rsidRPr="00013A26">
                <w:rPr>
                  <w:rStyle w:val="Hyperlink"/>
                </w:rPr>
                <w:t>https://blog.acer.com/en/discussion/801/how-to-develop-and-manage-a-successful-flipped-classroom-model</w:t>
              </w:r>
            </w:hyperlink>
            <w:r>
              <w:t xml:space="preserve"> </w:t>
            </w:r>
          </w:p>
          <w:p w14:paraId="59148A23" w14:textId="74D6613B" w:rsidR="00D17AA8" w:rsidRDefault="00D17AA8" w:rsidP="008176C3">
            <w:pPr>
              <w:pStyle w:val="ListParagraph"/>
              <w:spacing w:after="240"/>
            </w:pPr>
          </w:p>
        </w:tc>
      </w:tr>
      <w:tr w:rsidR="00D17AA8" w14:paraId="661E7CED" w14:textId="77777777" w:rsidTr="00D17AA8">
        <w:trPr>
          <w:cantSplit/>
          <w:trHeight w:val="2155"/>
          <w:jc w:val="center"/>
        </w:trPr>
        <w:tc>
          <w:tcPr>
            <w:tcW w:w="1355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1E5A4E8" w14:textId="537C7EFF" w:rsidR="00D17AA8" w:rsidRPr="00B56CB6" w:rsidRDefault="00D17AA8" w:rsidP="00D17AA8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RELATED MATERIAL AND REFERENCE LINK (I.E. YOUTUBE VIDEOS)</w:t>
            </w:r>
          </w:p>
        </w:tc>
        <w:tc>
          <w:tcPr>
            <w:tcW w:w="8223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11F4599C" w14:textId="53DADF72" w:rsidR="00D17AA8" w:rsidRDefault="008176C3" w:rsidP="00035EC7">
            <w:pPr>
              <w:pStyle w:val="ListParagraph"/>
              <w:numPr>
                <w:ilvl w:val="0"/>
                <w:numId w:val="10"/>
              </w:numPr>
            </w:pPr>
            <w:hyperlink r:id="rId18" w:history="1">
              <w:r w:rsidRPr="00013A26">
                <w:rPr>
                  <w:rStyle w:val="Hyperlink"/>
                </w:rPr>
                <w:t>https://www.youtube.com/watch?v=C0aWBcnB4vs</w:t>
              </w:r>
            </w:hyperlink>
            <w:r>
              <w:t xml:space="preserve"> </w:t>
            </w:r>
          </w:p>
        </w:tc>
      </w:tr>
      <w:tr w:rsidR="00D17AA8" w14:paraId="602FE3CA" w14:textId="77777777" w:rsidTr="00D17AA8">
        <w:trPr>
          <w:cantSplit/>
          <w:trHeight w:val="2155"/>
          <w:jc w:val="center"/>
        </w:trPr>
        <w:tc>
          <w:tcPr>
            <w:tcW w:w="1355" w:type="dxa"/>
            <w:tcBorders>
              <w:top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C2BAF6E" w14:textId="0B015EC7" w:rsidR="00D17AA8" w:rsidRPr="00B56CB6" w:rsidRDefault="00D17AA8" w:rsidP="00D17AA8">
            <w:pPr>
              <w:jc w:val="center"/>
              <w:rPr>
                <w:color w:val="FFFFFF" w:themeColor="background1"/>
              </w:rPr>
            </w:pPr>
            <w:r w:rsidRPr="00D60452">
              <w:t>RELATED PPT</w:t>
            </w:r>
          </w:p>
        </w:tc>
        <w:tc>
          <w:tcPr>
            <w:tcW w:w="8223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2F5F11D" w14:textId="77777777" w:rsidR="00D17AA8" w:rsidRDefault="00D17AA8" w:rsidP="00D17AA8"/>
        </w:tc>
      </w:tr>
    </w:tbl>
    <w:p w14:paraId="609C94C7" w14:textId="77777777" w:rsidR="0034317C" w:rsidRPr="00946870" w:rsidRDefault="0034317C" w:rsidP="0034317C"/>
    <w:sectPr w:rsidR="0034317C" w:rsidRPr="00946870" w:rsidSect="003E0FB5">
      <w:headerReference w:type="default" r:id="rId19"/>
      <w:footerReference w:type="default" r:id="rId20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382B9" w14:textId="77777777" w:rsidR="003E0FB5" w:rsidRDefault="003E0FB5" w:rsidP="00643EC7">
      <w:pPr>
        <w:spacing w:after="0" w:line="240" w:lineRule="auto"/>
      </w:pPr>
      <w:r>
        <w:separator/>
      </w:r>
    </w:p>
  </w:endnote>
  <w:endnote w:type="continuationSeparator" w:id="0">
    <w:p w14:paraId="30258F46" w14:textId="77777777" w:rsidR="003E0FB5" w:rsidRDefault="003E0FB5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C6FD7" w14:textId="77777777" w:rsidR="003E0FB5" w:rsidRDefault="003E0FB5" w:rsidP="00643EC7">
      <w:pPr>
        <w:spacing w:after="0" w:line="240" w:lineRule="auto"/>
      </w:pPr>
      <w:r>
        <w:separator/>
      </w:r>
    </w:p>
  </w:footnote>
  <w:footnote w:type="continuationSeparator" w:id="0">
    <w:p w14:paraId="34388068" w14:textId="77777777" w:rsidR="003E0FB5" w:rsidRDefault="003E0FB5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CC1" w14:textId="535563B0" w:rsidR="00643EC7" w:rsidRDefault="000C021A">
    <w:pPr>
      <w:pStyle w:val="Header"/>
    </w:pPr>
    <w:r w:rsidRPr="00643EC7">
      <w:rPr>
        <w:noProof/>
        <w:lang w:val="it-IT" w:eastAsia="it-IT"/>
      </w:rPr>
      <w:drawing>
        <wp:anchor distT="0" distB="0" distL="114300" distR="114300" simplePos="0" relativeHeight="251662336" behindDoc="0" locked="0" layoutInCell="1" allowOverlap="1" wp14:anchorId="3B012809" wp14:editId="0FA086C2">
          <wp:simplePos x="0" y="0"/>
          <wp:positionH relativeFrom="margin">
            <wp:align>center</wp:align>
          </wp:positionH>
          <wp:positionV relativeFrom="paragraph">
            <wp:posOffset>-84455</wp:posOffset>
          </wp:positionV>
          <wp:extent cx="1771650" cy="85344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66" b="29462"/>
                  <a:stretch/>
                </pic:blipFill>
                <pic:spPr bwMode="auto">
                  <a:xfrm>
                    <a:off x="0" y="0"/>
                    <a:ext cx="177165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4012">
      <w:rPr>
        <w:noProof/>
        <w:lang w:val="it-IT" w:eastAsia="it-IT"/>
      </w:rPr>
      <w:drawing>
        <wp:anchor distT="0" distB="0" distL="114300" distR="114300" simplePos="0" relativeHeight="251663360" behindDoc="1" locked="0" layoutInCell="1" allowOverlap="1" wp14:anchorId="666EC7FD" wp14:editId="0DDE4190">
          <wp:simplePos x="0" y="0"/>
          <wp:positionH relativeFrom="column">
            <wp:posOffset>22860</wp:posOffset>
          </wp:positionH>
          <wp:positionV relativeFrom="paragraph">
            <wp:posOffset>889635</wp:posOffset>
          </wp:positionV>
          <wp:extent cx="6120130" cy="15240"/>
          <wp:effectExtent l="0" t="0" r="0" b="0"/>
          <wp:wrapNone/>
          <wp:docPr id="1448094494" name="Obraz 14480944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5760354" name="Obraz 106576035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B235B"/>
    <w:multiLevelType w:val="hybridMultilevel"/>
    <w:tmpl w:val="329CDA2E"/>
    <w:lvl w:ilvl="0" w:tplc="C1BCBB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30CD2"/>
    <w:multiLevelType w:val="hybridMultilevel"/>
    <w:tmpl w:val="57C45162"/>
    <w:lvl w:ilvl="0" w:tplc="07E8A49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37234"/>
    <w:multiLevelType w:val="hybridMultilevel"/>
    <w:tmpl w:val="1D546D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074D11"/>
    <w:multiLevelType w:val="hybridMultilevel"/>
    <w:tmpl w:val="9D764A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0425A12"/>
    <w:multiLevelType w:val="hybridMultilevel"/>
    <w:tmpl w:val="1290A5EC"/>
    <w:lvl w:ilvl="0" w:tplc="C1BCBB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FC0D39"/>
    <w:multiLevelType w:val="hybridMultilevel"/>
    <w:tmpl w:val="4EE29574"/>
    <w:lvl w:ilvl="0" w:tplc="C1BCBB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3465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9630358">
    <w:abstractNumId w:val="8"/>
  </w:num>
  <w:num w:numId="3" w16cid:durableId="1222597703">
    <w:abstractNumId w:val="6"/>
  </w:num>
  <w:num w:numId="4" w16cid:durableId="1599367957">
    <w:abstractNumId w:val="5"/>
  </w:num>
  <w:num w:numId="5" w16cid:durableId="1055157839">
    <w:abstractNumId w:val="2"/>
  </w:num>
  <w:num w:numId="6" w16cid:durableId="420298398">
    <w:abstractNumId w:val="10"/>
  </w:num>
  <w:num w:numId="7" w16cid:durableId="2092702978">
    <w:abstractNumId w:val="3"/>
  </w:num>
  <w:num w:numId="8" w16cid:durableId="678436404">
    <w:abstractNumId w:val="7"/>
  </w:num>
  <w:num w:numId="9" w16cid:durableId="725764702">
    <w:abstractNumId w:val="9"/>
  </w:num>
  <w:num w:numId="10" w16cid:durableId="2011055272">
    <w:abstractNumId w:val="0"/>
  </w:num>
  <w:num w:numId="11" w16cid:durableId="13818590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EC7"/>
    <w:rsid w:val="00035EC7"/>
    <w:rsid w:val="00066579"/>
    <w:rsid w:val="00096633"/>
    <w:rsid w:val="0009779F"/>
    <w:rsid w:val="000B1BAC"/>
    <w:rsid w:val="000C021A"/>
    <w:rsid w:val="000D7994"/>
    <w:rsid w:val="000E71F3"/>
    <w:rsid w:val="00110D05"/>
    <w:rsid w:val="00127696"/>
    <w:rsid w:val="001747A7"/>
    <w:rsid w:val="00193F37"/>
    <w:rsid w:val="001E7845"/>
    <w:rsid w:val="001F3C95"/>
    <w:rsid w:val="00212959"/>
    <w:rsid w:val="0022421A"/>
    <w:rsid w:val="00236B7B"/>
    <w:rsid w:val="00271564"/>
    <w:rsid w:val="002A7B2F"/>
    <w:rsid w:val="002B573F"/>
    <w:rsid w:val="002D2353"/>
    <w:rsid w:val="002D72BE"/>
    <w:rsid w:val="00316624"/>
    <w:rsid w:val="0034317C"/>
    <w:rsid w:val="003572D5"/>
    <w:rsid w:val="003B3A3E"/>
    <w:rsid w:val="003E0345"/>
    <w:rsid w:val="003E0FB5"/>
    <w:rsid w:val="00413085"/>
    <w:rsid w:val="0047362F"/>
    <w:rsid w:val="004A1806"/>
    <w:rsid w:val="004A7B31"/>
    <w:rsid w:val="004B2036"/>
    <w:rsid w:val="004C4B44"/>
    <w:rsid w:val="004D745D"/>
    <w:rsid w:val="00515C16"/>
    <w:rsid w:val="005212EE"/>
    <w:rsid w:val="0057661E"/>
    <w:rsid w:val="00597397"/>
    <w:rsid w:val="005A02DE"/>
    <w:rsid w:val="005E4291"/>
    <w:rsid w:val="005E655A"/>
    <w:rsid w:val="00634673"/>
    <w:rsid w:val="0063653B"/>
    <w:rsid w:val="00643EC7"/>
    <w:rsid w:val="0066419A"/>
    <w:rsid w:val="00703430"/>
    <w:rsid w:val="00735CE8"/>
    <w:rsid w:val="00774B91"/>
    <w:rsid w:val="007A0162"/>
    <w:rsid w:val="007B299D"/>
    <w:rsid w:val="008176C3"/>
    <w:rsid w:val="008317DE"/>
    <w:rsid w:val="00861CBA"/>
    <w:rsid w:val="00863651"/>
    <w:rsid w:val="00880194"/>
    <w:rsid w:val="008961D3"/>
    <w:rsid w:val="008E3268"/>
    <w:rsid w:val="00916D9E"/>
    <w:rsid w:val="00946870"/>
    <w:rsid w:val="009A242E"/>
    <w:rsid w:val="009B2B65"/>
    <w:rsid w:val="009C0A6C"/>
    <w:rsid w:val="009E4CEE"/>
    <w:rsid w:val="009F2BFE"/>
    <w:rsid w:val="00AA78CC"/>
    <w:rsid w:val="00AC4648"/>
    <w:rsid w:val="00B55E99"/>
    <w:rsid w:val="00B56CB6"/>
    <w:rsid w:val="00B63F2E"/>
    <w:rsid w:val="00B77534"/>
    <w:rsid w:val="00BA53E5"/>
    <w:rsid w:val="00BC3F66"/>
    <w:rsid w:val="00BE3AB7"/>
    <w:rsid w:val="00BF7999"/>
    <w:rsid w:val="00C265A2"/>
    <w:rsid w:val="00C31831"/>
    <w:rsid w:val="00C55F57"/>
    <w:rsid w:val="00C5640E"/>
    <w:rsid w:val="00C8184D"/>
    <w:rsid w:val="00CC4644"/>
    <w:rsid w:val="00D17AA8"/>
    <w:rsid w:val="00D46826"/>
    <w:rsid w:val="00D55B4D"/>
    <w:rsid w:val="00D60452"/>
    <w:rsid w:val="00D74543"/>
    <w:rsid w:val="00D81FC2"/>
    <w:rsid w:val="00DB019C"/>
    <w:rsid w:val="00DB09DC"/>
    <w:rsid w:val="00DC7391"/>
    <w:rsid w:val="00E02D8E"/>
    <w:rsid w:val="00E215FA"/>
    <w:rsid w:val="00E27ED6"/>
    <w:rsid w:val="00E5029A"/>
    <w:rsid w:val="00E50524"/>
    <w:rsid w:val="00E64012"/>
    <w:rsid w:val="00E8457E"/>
    <w:rsid w:val="00EF3289"/>
    <w:rsid w:val="00F0071E"/>
    <w:rsid w:val="00F93126"/>
    <w:rsid w:val="00F93AA0"/>
    <w:rsid w:val="00F94F1A"/>
    <w:rsid w:val="00FA71E6"/>
    <w:rsid w:val="00FB12B6"/>
    <w:rsid w:val="00FC2C72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07613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9191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2524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nopto.com/blog/the-classroom-of-the-21st-century/" TargetMode="External"/><Relationship Id="rId13" Type="http://schemas.openxmlformats.org/officeDocument/2006/relationships/hyperlink" Target="https://journals.sagepub.com/doi/full/10.1177/2319714520909006" TargetMode="External"/><Relationship Id="rId18" Type="http://schemas.openxmlformats.org/officeDocument/2006/relationships/hyperlink" Target="https://www.youtube.com/watch?v=C0aWBcnB4vs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ducationtechnologysolutions.com/2017/03/scaling-flipped-learning-part-2-shifting-pedagogy/" TargetMode="External"/><Relationship Id="rId17" Type="http://schemas.openxmlformats.org/officeDocument/2006/relationships/hyperlink" Target="https://blog.acer.com/en/discussion/801/how-to-develop-and-manage-a-successful-flipped-classroom-mode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novationeducation.biomedcentral.com/articles/10.1186/s42862-019-0002-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pmc/articles/PMC4827585/" TargetMode="Externa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yperlink" Target="https://www.sciencedirect.com/science/article/abs/pii/S0360131519301617" TargetMode="External"/><Relationship Id="rId23" Type="http://schemas.openxmlformats.org/officeDocument/2006/relationships/customXml" Target="../customXml/item2.xml"/><Relationship Id="rId10" Type="http://schemas.openxmlformats.org/officeDocument/2006/relationships/hyperlink" Target="https://www.learndash.com/flipped-classroom-future-of-education-infographic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lippedlearning.org/syndicated/scaling-flipped-learning-part-4-learning-spaces/" TargetMode="External"/><Relationship Id="rId14" Type="http://schemas.openxmlformats.org/officeDocument/2006/relationships/hyperlink" Target="https://www.sciencedirect.com/science/article/pii/S1747938X18305694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0390011445F443992AAA180A5C5B7D" ma:contentTypeVersion="18" ma:contentTypeDescription="Create a new document." ma:contentTypeScope="" ma:versionID="a1fb05bada73c1719a601b650c1ae76c">
  <xsd:schema xmlns:xsd="http://www.w3.org/2001/XMLSchema" xmlns:xs="http://www.w3.org/2001/XMLSchema" xmlns:p="http://schemas.microsoft.com/office/2006/metadata/properties" xmlns:ns2="7dd93919-6c74-47c2-b212-98d16329f94f" xmlns:ns3="de3eafa2-dfb1-4650-b5bd-f1438ffd6245" targetNamespace="http://schemas.microsoft.com/office/2006/metadata/properties" ma:root="true" ma:fieldsID="efbfbe6bb55096c84eb90c03c871b592" ns2:_="" ns3:_="">
    <xsd:import namespace="7dd93919-6c74-47c2-b212-98d16329f94f"/>
    <xsd:import namespace="de3eafa2-dfb1-4650-b5bd-f1438ffd62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93919-6c74-47c2-b212-98d16329f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1d7a616-e805-4e2f-a0f3-038faa6e35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eafa2-dfb1-4650-b5bd-f1438ffd624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cb782-3329-458b-9163-8aadcb0f05e2}" ma:internalName="TaxCatchAll" ma:showField="CatchAllData" ma:web="de3eafa2-dfb1-4650-b5bd-f1438ffd62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FFD3C-9B95-45E1-997C-7E73BCEC1D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38D13A-3992-47F7-A21C-8469246128B0}"/>
</file>

<file path=customXml/itemProps3.xml><?xml version="1.0" encoding="utf-8"?>
<ds:datastoreItem xmlns:ds="http://schemas.openxmlformats.org/officeDocument/2006/customXml" ds:itemID="{1CCEFDD3-ABE5-4E38-9FB6-25DAA42A28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Maria Moskofidou</cp:lastModifiedBy>
  <cp:revision>20</cp:revision>
  <cp:lastPrinted>2020-10-19T09:56:00Z</cp:lastPrinted>
  <dcterms:created xsi:type="dcterms:W3CDTF">2024-01-30T09:09:00Z</dcterms:created>
  <dcterms:modified xsi:type="dcterms:W3CDTF">2024-03-01T10:08:00Z</dcterms:modified>
</cp:coreProperties>
</file>