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41FF50" w14:textId="6D9C4CBE" w:rsidR="00CB790B" w:rsidRDefault="00CB790B" w:rsidP="00CB790B">
      <w:pPr>
        <w:pStyle w:val="Heading1"/>
        <w:rPr>
          <w:color w:val="033045"/>
          <w:sz w:val="50"/>
          <w:szCs w:val="50"/>
        </w:rPr>
      </w:pPr>
      <w:r w:rsidRPr="00CB790B">
        <w:rPr>
          <w:color w:val="033045"/>
          <w:sz w:val="50"/>
          <w:szCs w:val="50"/>
        </w:rPr>
        <w:t xml:space="preserve">6.2  Developing Effective Formative Assessment Strategies </w:t>
      </w:r>
    </w:p>
    <w:p w14:paraId="2038FCE0" w14:textId="77777777" w:rsidR="00CB790B" w:rsidRPr="00CB790B" w:rsidRDefault="00CB790B" w:rsidP="00CB790B"/>
    <w:p w14:paraId="69EC9FE3" w14:textId="2961A744" w:rsidR="00CB790B" w:rsidRPr="00CB790B" w:rsidRDefault="00CB790B" w:rsidP="00CB790B">
      <w:pPr>
        <w:pStyle w:val="NormalWeb"/>
        <w:spacing w:before="0" w:beforeAutospacing="0" w:after="0" w:afterAutospacing="0"/>
        <w:jc w:val="center"/>
        <w:rPr>
          <w:rFonts w:ascii="Calibri" w:hAnsi="Calibri" w:cs="Calibri"/>
          <w:b/>
          <w:bCs/>
          <w:lang w:val="en-GB"/>
        </w:rPr>
      </w:pPr>
      <w:r>
        <w:rPr>
          <w:noProof/>
        </w:rPr>
        <w:drawing>
          <wp:inline distT="0" distB="0" distL="0" distR="0" wp14:anchorId="7F45035E" wp14:editId="120F0A2D">
            <wp:extent cx="3808081" cy="2540000"/>
            <wp:effectExtent l="19050" t="0" r="21590" b="736600"/>
            <wp:docPr id="2" name="Picture 2" descr="Free Women at the Meeting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Women at the Meeting Stock Photo"/>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62916" cy="25765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35BEC306" w14:textId="77777777" w:rsidR="00CB790B" w:rsidRPr="00CB790B" w:rsidRDefault="00CB790B" w:rsidP="00CB790B">
      <w:pPr>
        <w:pStyle w:val="Heading2"/>
        <w:rPr>
          <w:color w:val="F68606"/>
        </w:rPr>
      </w:pPr>
      <w:r w:rsidRPr="00CB790B">
        <w:rPr>
          <w:color w:val="F68606"/>
        </w:rPr>
        <w:t>Introduction</w:t>
      </w:r>
    </w:p>
    <w:p w14:paraId="724C84CF" w14:textId="7259E7A6" w:rsidR="00CB790B" w:rsidRDefault="00CB790B" w:rsidP="00CB790B">
      <w:pPr>
        <w:pStyle w:val="NormalWeb"/>
        <w:spacing w:before="0" w:beforeAutospacing="0" w:after="0" w:afterAutospacing="0"/>
        <w:jc w:val="both"/>
        <w:rPr>
          <w:rFonts w:ascii="Calibri" w:hAnsi="Calibri" w:cs="Calibri"/>
          <w:bCs/>
          <w:lang w:val="en-US"/>
        </w:rPr>
      </w:pPr>
      <w:r w:rsidRPr="00027588">
        <w:rPr>
          <w:rFonts w:ascii="Calibri" w:hAnsi="Calibri" w:cs="Calibri"/>
          <w:bCs/>
          <w:lang w:val="en-US"/>
        </w:rPr>
        <w:t>In t</w:t>
      </w:r>
      <w:r>
        <w:rPr>
          <w:rFonts w:ascii="Calibri" w:hAnsi="Calibri" w:cs="Calibri"/>
          <w:bCs/>
          <w:lang w:val="en-US"/>
        </w:rPr>
        <w:t xml:space="preserve">he previous unit we reviewed the general setting that Flipped Classroom creates for the </w:t>
      </w:r>
      <w:r w:rsidRPr="00C87AB3">
        <w:rPr>
          <w:rFonts w:ascii="Calibri" w:hAnsi="Calibri" w:cs="Calibri"/>
          <w:b/>
          <w:bCs/>
          <w:lang w:val="en-US"/>
        </w:rPr>
        <w:t>adap</w:t>
      </w:r>
      <w:r w:rsidR="0020336A" w:rsidRPr="00C87AB3">
        <w:rPr>
          <w:rFonts w:ascii="Calibri" w:hAnsi="Calibri" w:cs="Calibri"/>
          <w:b/>
          <w:bCs/>
          <w:lang w:val="en-US"/>
        </w:rPr>
        <w:t>tation of assessments</w:t>
      </w:r>
      <w:r w:rsidR="0020336A">
        <w:rPr>
          <w:rFonts w:ascii="Calibri" w:hAnsi="Calibri" w:cs="Calibri"/>
          <w:bCs/>
          <w:lang w:val="en-US"/>
        </w:rPr>
        <w:t>. Now</w:t>
      </w:r>
      <w:r w:rsidR="00C87AB3">
        <w:rPr>
          <w:rFonts w:ascii="Calibri" w:hAnsi="Calibri" w:cs="Calibri"/>
          <w:bCs/>
          <w:lang w:val="en-US"/>
        </w:rPr>
        <w:t>,</w:t>
      </w:r>
      <w:r w:rsidR="0020336A">
        <w:rPr>
          <w:rFonts w:ascii="Calibri" w:hAnsi="Calibri" w:cs="Calibri"/>
          <w:bCs/>
          <w:lang w:val="en-US"/>
        </w:rPr>
        <w:t xml:space="preserve"> it is the time to delve deeper in the most compatible types of assessments for Flipped Classroom, the Formative Assessments and particularly the strategies that can be followed for t</w:t>
      </w:r>
      <w:r w:rsidR="00557CE8">
        <w:rPr>
          <w:rFonts w:ascii="Calibri" w:hAnsi="Calibri" w:cs="Calibri"/>
          <w:bCs/>
          <w:lang w:val="en-US"/>
        </w:rPr>
        <w:t>he achievements. After all, it i</w:t>
      </w:r>
      <w:r w:rsidR="0020336A">
        <w:rPr>
          <w:rFonts w:ascii="Calibri" w:hAnsi="Calibri" w:cs="Calibri"/>
          <w:bCs/>
          <w:lang w:val="en-US"/>
        </w:rPr>
        <w:t xml:space="preserve">s </w:t>
      </w:r>
      <w:r w:rsidR="0020336A" w:rsidRPr="00C87AB3">
        <w:rPr>
          <w:rFonts w:ascii="Calibri" w:hAnsi="Calibri" w:cs="Calibri"/>
          <w:b/>
          <w:bCs/>
          <w:lang w:val="en-US"/>
        </w:rPr>
        <w:t>purpose that differentiates</w:t>
      </w:r>
      <w:r w:rsidR="0020336A">
        <w:rPr>
          <w:rFonts w:ascii="Calibri" w:hAnsi="Calibri" w:cs="Calibri"/>
          <w:bCs/>
          <w:lang w:val="en-US"/>
        </w:rPr>
        <w:t xml:space="preserve"> Formative Assessments, making it synonymous with </w:t>
      </w:r>
      <w:r w:rsidR="0020336A" w:rsidRPr="00C87AB3">
        <w:rPr>
          <w:rFonts w:ascii="Calibri" w:hAnsi="Calibri" w:cs="Calibri"/>
          <w:b/>
          <w:bCs/>
          <w:lang w:val="en-US"/>
        </w:rPr>
        <w:t>strategic thought</w:t>
      </w:r>
      <w:r w:rsidR="0020336A">
        <w:rPr>
          <w:rFonts w:ascii="Calibri" w:hAnsi="Calibri" w:cs="Calibri"/>
          <w:bCs/>
          <w:lang w:val="en-US"/>
        </w:rPr>
        <w:t xml:space="preserve">. That being said, let us begin to explore the multitude of possibilities with Formative Assessments. </w:t>
      </w:r>
    </w:p>
    <w:p w14:paraId="385A4D72" w14:textId="6CD5CBC9" w:rsidR="00CB790B" w:rsidRPr="00C87AB3" w:rsidRDefault="00CB790B" w:rsidP="00C87AB3">
      <w:pPr>
        <w:pStyle w:val="Heading3"/>
        <w:rPr>
          <w:color w:val="002060"/>
          <w:lang w:val="en-US"/>
        </w:rPr>
      </w:pPr>
      <w:r w:rsidRPr="00C87AB3">
        <w:rPr>
          <w:color w:val="002060"/>
          <w:lang w:val="en-US"/>
        </w:rPr>
        <w:t xml:space="preserve">What are Formative Assessments? </w:t>
      </w:r>
    </w:p>
    <w:p w14:paraId="53D3F419" w14:textId="67ECC4AB" w:rsidR="00782351" w:rsidRDefault="00782351" w:rsidP="00CB790B">
      <w:pPr>
        <w:pStyle w:val="NormalWeb"/>
        <w:spacing w:before="0" w:beforeAutospacing="0" w:after="0" w:afterAutospacing="0"/>
        <w:jc w:val="both"/>
        <w:rPr>
          <w:rFonts w:ascii="Calibri" w:hAnsi="Calibri" w:cs="Calibri"/>
          <w:lang w:val="en-US"/>
        </w:rPr>
      </w:pPr>
      <w:r>
        <w:rPr>
          <w:rFonts w:ascii="Calibri" w:hAnsi="Calibri" w:cs="Calibri"/>
          <w:lang w:val="en-US"/>
        </w:rPr>
        <w:t>Let’s review what Formative Assessments are exactly to match up its characteristics with the capabilities offered by the Flipped Classroom.</w:t>
      </w:r>
    </w:p>
    <w:p w14:paraId="77C840DB" w14:textId="77777777" w:rsidR="00782351" w:rsidRDefault="00782351" w:rsidP="00CB790B">
      <w:pPr>
        <w:pStyle w:val="NormalWeb"/>
        <w:spacing w:before="0" w:beforeAutospacing="0" w:after="0" w:afterAutospacing="0"/>
        <w:jc w:val="both"/>
        <w:rPr>
          <w:rFonts w:ascii="Calibri" w:hAnsi="Calibri" w:cs="Calibri"/>
          <w:lang w:val="en-US"/>
        </w:rPr>
      </w:pPr>
    </w:p>
    <w:p w14:paraId="7B59D55E" w14:textId="459081E4"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Formative Assessments are Assessments </w:t>
      </w:r>
      <w:r w:rsidRPr="007C1F5F">
        <w:rPr>
          <w:rFonts w:ascii="Calibri" w:hAnsi="Calibri" w:cs="Calibri"/>
          <w:b/>
          <w:bCs/>
          <w:lang w:val="en-US"/>
        </w:rPr>
        <w:t>for Learning</w:t>
      </w:r>
      <w:r w:rsidRPr="007C1F5F">
        <w:rPr>
          <w:rFonts w:ascii="Calibri" w:hAnsi="Calibri" w:cs="Calibri"/>
          <w:lang w:val="en-US"/>
        </w:rPr>
        <w:t xml:space="preserve">. They are used as a </w:t>
      </w:r>
      <w:r w:rsidRPr="00557CE8">
        <w:rPr>
          <w:rFonts w:ascii="Calibri" w:hAnsi="Calibri" w:cs="Calibri"/>
          <w:b/>
          <w:lang w:val="en-US"/>
        </w:rPr>
        <w:t>method of teaching</w:t>
      </w:r>
      <w:r w:rsidRPr="007C1F5F">
        <w:rPr>
          <w:rFonts w:ascii="Calibri" w:hAnsi="Calibri" w:cs="Calibri"/>
          <w:lang w:val="en-US"/>
        </w:rPr>
        <w:t xml:space="preserve"> as well as a </w:t>
      </w:r>
      <w:r w:rsidRPr="00557CE8">
        <w:rPr>
          <w:rFonts w:ascii="Calibri" w:hAnsi="Calibri" w:cs="Calibri"/>
          <w:b/>
          <w:lang w:val="en-US"/>
        </w:rPr>
        <w:t>method of providing feedback</w:t>
      </w:r>
      <w:r w:rsidRPr="007C1F5F">
        <w:rPr>
          <w:rFonts w:ascii="Calibri" w:hAnsi="Calibri" w:cs="Calibri"/>
          <w:lang w:val="en-US"/>
        </w:rPr>
        <w:t xml:space="preserve"> and </w:t>
      </w:r>
      <w:r w:rsidRPr="00557CE8">
        <w:rPr>
          <w:rFonts w:ascii="Calibri" w:hAnsi="Calibri" w:cs="Calibri"/>
          <w:b/>
          <w:lang w:val="en-US"/>
        </w:rPr>
        <w:t>making interventions</w:t>
      </w:r>
      <w:r w:rsidR="00557CE8">
        <w:rPr>
          <w:rFonts w:ascii="Calibri" w:hAnsi="Calibri" w:cs="Calibri"/>
          <w:lang w:val="en-US"/>
        </w:rPr>
        <w:t>. Rather than simply being</w:t>
      </w:r>
      <w:r w:rsidRPr="007C1F5F">
        <w:rPr>
          <w:rFonts w:ascii="Calibri" w:hAnsi="Calibri" w:cs="Calibri"/>
          <w:lang w:val="en-US"/>
        </w:rPr>
        <w:t xml:space="preserve"> tests, it is a continuous formative process, which follows the student along the curve of their learning journey.</w:t>
      </w:r>
    </w:p>
    <w:p w14:paraId="405B77E0"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36DB5984" w14:textId="4BFECC6C" w:rsidR="00CB790B" w:rsidRPr="00027F5B" w:rsidRDefault="00CB790B" w:rsidP="00CB790B">
      <w:pPr>
        <w:pStyle w:val="NormalWeb"/>
        <w:spacing w:before="0" w:beforeAutospacing="0" w:after="0" w:afterAutospacing="0"/>
        <w:jc w:val="both"/>
        <w:rPr>
          <w:rFonts w:ascii="Calibri" w:hAnsi="Calibri" w:cs="Calibri"/>
          <w:b/>
          <w:lang w:val="en-US"/>
        </w:rPr>
      </w:pPr>
      <w:r w:rsidRPr="007C1F5F">
        <w:rPr>
          <w:rFonts w:ascii="Calibri" w:hAnsi="Calibri" w:cs="Calibri"/>
          <w:lang w:val="en-US"/>
        </w:rPr>
        <w:t xml:space="preserve">The continuous evolution of the process is powered by a </w:t>
      </w:r>
      <w:r w:rsidRPr="00557CE8">
        <w:rPr>
          <w:rFonts w:ascii="Calibri" w:hAnsi="Calibri" w:cs="Calibri"/>
          <w:b/>
          <w:lang w:val="en-US"/>
        </w:rPr>
        <w:t>continuous loop of active feedback</w:t>
      </w:r>
      <w:r w:rsidRPr="007C1F5F">
        <w:rPr>
          <w:rFonts w:ascii="Calibri" w:hAnsi="Calibri" w:cs="Calibri"/>
          <w:lang w:val="en-US"/>
        </w:rPr>
        <w:t xml:space="preserve">, meaning that the feedback process must </w:t>
      </w:r>
      <w:r w:rsidRPr="00557CE8">
        <w:rPr>
          <w:rFonts w:ascii="Calibri" w:hAnsi="Calibri" w:cs="Calibri"/>
          <w:b/>
          <w:lang w:val="en-US"/>
        </w:rPr>
        <w:t xml:space="preserve">guide students to </w:t>
      </w:r>
      <w:r w:rsidR="00EE08B3" w:rsidRPr="00557CE8">
        <w:rPr>
          <w:rFonts w:ascii="Calibri" w:hAnsi="Calibri" w:cs="Calibri"/>
          <w:b/>
          <w:lang w:val="en-US"/>
        </w:rPr>
        <w:t>act</w:t>
      </w:r>
      <w:r w:rsidR="00EE08B3">
        <w:rPr>
          <w:rFonts w:ascii="Calibri" w:hAnsi="Calibri" w:cs="Calibri"/>
          <w:lang w:val="en-US"/>
        </w:rPr>
        <w:t xml:space="preserve">, rather than passively sit. </w:t>
      </w:r>
      <w:r w:rsidR="00EE08B3">
        <w:rPr>
          <w:rFonts w:ascii="Calibri" w:hAnsi="Calibri" w:cs="Calibri"/>
          <w:lang w:val="en-US"/>
        </w:rPr>
        <w:lastRenderedPageBreak/>
        <w:t>Afterward</w:t>
      </w:r>
      <w:r w:rsidR="00557CE8">
        <w:rPr>
          <w:rFonts w:ascii="Calibri" w:hAnsi="Calibri" w:cs="Calibri"/>
          <w:lang w:val="en-US"/>
        </w:rPr>
        <w:t>s</w:t>
      </w:r>
      <w:r w:rsidR="00EE08B3">
        <w:rPr>
          <w:rFonts w:ascii="Calibri" w:hAnsi="Calibri" w:cs="Calibri"/>
          <w:lang w:val="en-US"/>
        </w:rPr>
        <w:t xml:space="preserve">, </w:t>
      </w:r>
      <w:r w:rsidR="00EE08B3" w:rsidRPr="00557CE8">
        <w:rPr>
          <w:rFonts w:ascii="Calibri" w:hAnsi="Calibri" w:cs="Calibri"/>
          <w:b/>
          <w:lang w:val="en-US"/>
        </w:rPr>
        <w:t>this action</w:t>
      </w:r>
      <w:r w:rsidR="00EE08B3">
        <w:rPr>
          <w:rFonts w:ascii="Calibri" w:hAnsi="Calibri" w:cs="Calibri"/>
          <w:lang w:val="en-US"/>
        </w:rPr>
        <w:t xml:space="preserve"> of the student </w:t>
      </w:r>
      <w:r w:rsidR="00EE08B3" w:rsidRPr="00557CE8">
        <w:rPr>
          <w:rFonts w:ascii="Calibri" w:hAnsi="Calibri" w:cs="Calibri"/>
          <w:b/>
          <w:lang w:val="en-US"/>
        </w:rPr>
        <w:t>is also assessed</w:t>
      </w:r>
      <w:r w:rsidR="00EE08B3">
        <w:rPr>
          <w:rFonts w:ascii="Calibri" w:hAnsi="Calibri" w:cs="Calibri"/>
          <w:lang w:val="en-US"/>
        </w:rPr>
        <w:t xml:space="preserve">, to ensure that indeed </w:t>
      </w:r>
      <w:r w:rsidR="00EE08B3" w:rsidRPr="00557CE8">
        <w:rPr>
          <w:rFonts w:ascii="Calibri" w:hAnsi="Calibri" w:cs="Calibri"/>
          <w:b/>
          <w:lang w:val="en-US"/>
        </w:rPr>
        <w:t>progress</w:t>
      </w:r>
      <w:r w:rsidR="00EE08B3">
        <w:rPr>
          <w:rFonts w:ascii="Calibri" w:hAnsi="Calibri" w:cs="Calibri"/>
          <w:lang w:val="en-US"/>
        </w:rPr>
        <w:t xml:space="preserve"> is being made ba</w:t>
      </w:r>
      <w:r w:rsidR="00557CE8">
        <w:rPr>
          <w:rFonts w:ascii="Calibri" w:hAnsi="Calibri" w:cs="Calibri"/>
          <w:lang w:val="en-US"/>
        </w:rPr>
        <w:t xml:space="preserve">sed on the instruction provided. This is one of the bridges between the levels of </w:t>
      </w:r>
      <w:r w:rsidR="00557CE8" w:rsidRPr="00E151AD">
        <w:rPr>
          <w:rFonts w:ascii="Calibri" w:hAnsi="Calibri" w:cs="Calibri"/>
          <w:b/>
          <w:lang w:val="en-US"/>
        </w:rPr>
        <w:t>remembering &amp; understanding</w:t>
      </w:r>
      <w:r w:rsidR="00557CE8">
        <w:rPr>
          <w:rFonts w:ascii="Calibri" w:hAnsi="Calibri" w:cs="Calibri"/>
          <w:lang w:val="en-US"/>
        </w:rPr>
        <w:t xml:space="preserve"> and the level of </w:t>
      </w:r>
      <w:r w:rsidR="00557CE8" w:rsidRPr="00E151AD">
        <w:rPr>
          <w:rFonts w:ascii="Calibri" w:hAnsi="Calibri" w:cs="Calibri"/>
          <w:b/>
          <w:lang w:val="en-US"/>
        </w:rPr>
        <w:t xml:space="preserve">applying </w:t>
      </w:r>
      <w:r w:rsidR="00557CE8">
        <w:rPr>
          <w:rFonts w:ascii="Calibri" w:hAnsi="Calibri" w:cs="Calibri"/>
          <w:lang w:val="en-US"/>
        </w:rPr>
        <w:t xml:space="preserve">as per </w:t>
      </w:r>
      <w:r w:rsidR="00557CE8" w:rsidRPr="00027F5B">
        <w:rPr>
          <w:rFonts w:ascii="Calibri" w:hAnsi="Calibri" w:cs="Calibri"/>
          <w:b/>
          <w:lang w:val="en-US"/>
        </w:rPr>
        <w:t xml:space="preserve">Bloom’s </w:t>
      </w:r>
      <w:r w:rsidR="00557CE8" w:rsidRPr="00027F5B">
        <w:rPr>
          <w:rFonts w:ascii="Calibri" w:hAnsi="Calibri" w:cs="Calibri"/>
          <w:lang w:val="en-US"/>
        </w:rPr>
        <w:t>Taxonomy</w:t>
      </w:r>
      <w:r w:rsidR="00027F5B" w:rsidRPr="00027F5B">
        <w:rPr>
          <w:rFonts w:ascii="Calibri" w:hAnsi="Calibri" w:cs="Calibri"/>
          <w:lang w:val="en-US"/>
        </w:rPr>
        <w:t xml:space="preserve"> (Bloom’s Taxonomy, n.d.)</w:t>
      </w:r>
      <w:r w:rsidR="00557CE8">
        <w:rPr>
          <w:rFonts w:ascii="Calibri" w:hAnsi="Calibri" w:cs="Calibri"/>
          <w:lang w:val="en-US"/>
        </w:rPr>
        <w:t xml:space="preserve">.  </w:t>
      </w:r>
    </w:p>
    <w:p w14:paraId="1805E590"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6C8BA941" w14:textId="0BFBF26A" w:rsidR="00EE08B3"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While the benefits of the formative assessment</w:t>
      </w:r>
      <w:r w:rsidR="00782351">
        <w:rPr>
          <w:rFonts w:ascii="Calibri" w:hAnsi="Calibri" w:cs="Calibri"/>
          <w:lang w:val="en-US"/>
        </w:rPr>
        <w:t xml:space="preserve"> is</w:t>
      </w:r>
      <w:r w:rsidRPr="007C1F5F">
        <w:rPr>
          <w:rFonts w:ascii="Calibri" w:hAnsi="Calibri" w:cs="Calibri"/>
          <w:lang w:val="en-US"/>
        </w:rPr>
        <w:t xml:space="preserve"> usually viewed on the level of the </w:t>
      </w:r>
      <w:r w:rsidRPr="00782351">
        <w:rPr>
          <w:rFonts w:ascii="Calibri" w:hAnsi="Calibri" w:cs="Calibri"/>
          <w:b/>
          <w:lang w:val="en-US"/>
        </w:rPr>
        <w:t>behavior</w:t>
      </w:r>
      <w:r w:rsidRPr="007C1F5F">
        <w:rPr>
          <w:rFonts w:ascii="Calibri" w:hAnsi="Calibri" w:cs="Calibri"/>
          <w:lang w:val="en-US"/>
        </w:rPr>
        <w:t xml:space="preserve">, </w:t>
      </w:r>
      <w:r w:rsidRPr="00782351">
        <w:rPr>
          <w:rFonts w:ascii="Calibri" w:hAnsi="Calibri" w:cs="Calibri"/>
          <w:b/>
          <w:lang w:val="en-US"/>
        </w:rPr>
        <w:t>cognitive development</w:t>
      </w:r>
      <w:r w:rsidR="00782351">
        <w:rPr>
          <w:rFonts w:ascii="Calibri" w:hAnsi="Calibri" w:cs="Calibri"/>
          <w:b/>
          <w:lang w:val="en-US"/>
        </w:rPr>
        <w:t>,</w:t>
      </w:r>
      <w:r w:rsidRPr="007C1F5F">
        <w:rPr>
          <w:rFonts w:ascii="Calibri" w:hAnsi="Calibri" w:cs="Calibri"/>
          <w:lang w:val="en-US"/>
        </w:rPr>
        <w:t xml:space="preserve"> literature supports the positive outcome of deep learning when implementing formative assessments (</w:t>
      </w:r>
      <w:r w:rsidR="00EE08B3">
        <w:rPr>
          <w:rFonts w:ascii="Calibri" w:hAnsi="Calibri" w:cs="Calibri"/>
          <w:lang w:val="en-US"/>
        </w:rPr>
        <w:t xml:space="preserve">Higgins, Hartley, Skelton, 2002).  </w:t>
      </w:r>
    </w:p>
    <w:p w14:paraId="30C8902F" w14:textId="13527B10" w:rsidR="00EE08B3" w:rsidRDefault="00EE08B3" w:rsidP="00CB790B">
      <w:pPr>
        <w:pStyle w:val="NormalWeb"/>
        <w:spacing w:before="0" w:beforeAutospacing="0" w:after="0" w:afterAutospacing="0"/>
        <w:jc w:val="both"/>
        <w:rPr>
          <w:rFonts w:ascii="Calibri" w:hAnsi="Calibri" w:cs="Calibri"/>
          <w:lang w:val="en-US"/>
        </w:rPr>
      </w:pPr>
    </w:p>
    <w:p w14:paraId="5E47E1FD" w14:textId="7AD9B56B" w:rsidR="00EE08B3" w:rsidRPr="007C1F5F" w:rsidRDefault="00C611BC" w:rsidP="00074FAA">
      <w:pPr>
        <w:pStyle w:val="NormalWeb"/>
        <w:spacing w:before="0" w:beforeAutospacing="0" w:after="0" w:afterAutospacing="0"/>
        <w:jc w:val="center"/>
        <w:rPr>
          <w:rFonts w:ascii="Calibri" w:hAnsi="Calibri" w:cs="Calibri"/>
          <w:lang w:val="en-US"/>
        </w:rPr>
      </w:pPr>
      <w:r>
        <w:rPr>
          <w:rFonts w:ascii="Calibri" w:hAnsi="Calibri" w:cs="Calibri"/>
          <w:lang w:val="en-US"/>
        </w:rPr>
        <w:pict w14:anchorId="7513E2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pt;height:102pt">
            <v:imagedata r:id="rId8" o:title="Models and Graphs - 2024-02-22T030525"/>
          </v:shape>
        </w:pict>
      </w:r>
    </w:p>
    <w:p w14:paraId="1EE90E69"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6DDA96ED" w14:textId="77777777" w:rsidR="00CB790B" w:rsidRPr="00C87AB3" w:rsidRDefault="00CB790B" w:rsidP="00C87AB3">
      <w:pPr>
        <w:pStyle w:val="Heading3"/>
        <w:rPr>
          <w:color w:val="002060"/>
          <w:lang w:val="en-US"/>
        </w:rPr>
      </w:pPr>
      <w:r w:rsidRPr="00C87AB3">
        <w:rPr>
          <w:color w:val="002060"/>
          <w:lang w:val="en-US"/>
        </w:rPr>
        <w:t>How are Formative Assessments Relevant to the Flipped Classroom?</w:t>
      </w:r>
    </w:p>
    <w:p w14:paraId="75DCF88E" w14:textId="31202B50"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The Flipped Classroom consists of an </w:t>
      </w:r>
      <w:r w:rsidRPr="00E151AD">
        <w:rPr>
          <w:rFonts w:ascii="Calibri" w:hAnsi="Calibri" w:cs="Calibri"/>
          <w:b/>
          <w:lang w:val="en-US"/>
        </w:rPr>
        <w:t>online component</w:t>
      </w:r>
      <w:r w:rsidRPr="007C1F5F">
        <w:rPr>
          <w:rFonts w:ascii="Calibri" w:hAnsi="Calibri" w:cs="Calibri"/>
          <w:lang w:val="en-US"/>
        </w:rPr>
        <w:t xml:space="preserve"> and a </w:t>
      </w:r>
      <w:r w:rsidRPr="00E151AD">
        <w:rPr>
          <w:rFonts w:ascii="Calibri" w:hAnsi="Calibri" w:cs="Calibri"/>
          <w:b/>
          <w:lang w:val="en-US"/>
        </w:rPr>
        <w:t>face-to-face component</w:t>
      </w:r>
      <w:r w:rsidRPr="007C1F5F">
        <w:rPr>
          <w:rFonts w:ascii="Calibri" w:hAnsi="Calibri" w:cs="Calibri"/>
          <w:lang w:val="en-US"/>
        </w:rPr>
        <w:t>. Therefore</w:t>
      </w:r>
      <w:r w:rsidR="00022DC7">
        <w:rPr>
          <w:rFonts w:ascii="Calibri" w:hAnsi="Calibri" w:cs="Calibri"/>
          <w:lang w:val="en-US"/>
        </w:rPr>
        <w:t>,</w:t>
      </w:r>
      <w:r w:rsidRPr="007C1F5F">
        <w:rPr>
          <w:rFonts w:ascii="Calibri" w:hAnsi="Calibri" w:cs="Calibri"/>
          <w:lang w:val="en-US"/>
        </w:rPr>
        <w:t xml:space="preserve"> the</w:t>
      </w:r>
      <w:r w:rsidR="00E151AD">
        <w:rPr>
          <w:rFonts w:ascii="Calibri" w:hAnsi="Calibri" w:cs="Calibri"/>
          <w:lang w:val="en-US"/>
        </w:rPr>
        <w:t xml:space="preserve"> assessment</w:t>
      </w:r>
      <w:r w:rsidRPr="007C1F5F">
        <w:rPr>
          <w:rFonts w:ascii="Calibri" w:hAnsi="Calibri" w:cs="Calibri"/>
          <w:lang w:val="en-US"/>
        </w:rPr>
        <w:t xml:space="preserve"> strategies that can be implemented in this context can </w:t>
      </w:r>
      <w:r w:rsidR="00E151AD" w:rsidRPr="007C1F5F">
        <w:rPr>
          <w:rFonts w:ascii="Calibri" w:hAnsi="Calibri" w:cs="Calibri"/>
          <w:lang w:val="en-US"/>
        </w:rPr>
        <w:t>be either</w:t>
      </w:r>
      <w:r w:rsidRPr="007C1F5F">
        <w:rPr>
          <w:rFonts w:ascii="Calibri" w:hAnsi="Calibri" w:cs="Calibri"/>
          <w:lang w:val="en-US"/>
        </w:rPr>
        <w:t xml:space="preserve"> </w:t>
      </w:r>
      <w:r w:rsidRPr="00E151AD">
        <w:rPr>
          <w:rFonts w:ascii="Calibri" w:hAnsi="Calibri" w:cs="Calibri"/>
          <w:b/>
          <w:lang w:val="en-US"/>
        </w:rPr>
        <w:t>synchronous</w:t>
      </w:r>
      <w:r w:rsidR="00E151AD">
        <w:rPr>
          <w:rFonts w:ascii="Calibri" w:hAnsi="Calibri" w:cs="Calibri"/>
          <w:lang w:val="en-US"/>
        </w:rPr>
        <w:t>,</w:t>
      </w:r>
      <w:r w:rsidRPr="007C1F5F">
        <w:rPr>
          <w:rFonts w:ascii="Calibri" w:hAnsi="Calibri" w:cs="Calibri"/>
          <w:lang w:val="en-US"/>
        </w:rPr>
        <w:t xml:space="preserve"> during face-to-face lessons</w:t>
      </w:r>
      <w:r w:rsidR="00E151AD">
        <w:rPr>
          <w:rFonts w:ascii="Calibri" w:hAnsi="Calibri" w:cs="Calibri"/>
          <w:lang w:val="en-US"/>
        </w:rPr>
        <w:t>,</w:t>
      </w:r>
      <w:r w:rsidRPr="007C1F5F">
        <w:rPr>
          <w:rFonts w:ascii="Calibri" w:hAnsi="Calibri" w:cs="Calibri"/>
          <w:lang w:val="en-US"/>
        </w:rPr>
        <w:t xml:space="preserve"> or </w:t>
      </w:r>
      <w:r w:rsidRPr="00E151AD">
        <w:rPr>
          <w:rFonts w:ascii="Calibri" w:hAnsi="Calibri" w:cs="Calibri"/>
          <w:b/>
          <w:lang w:val="en-US"/>
        </w:rPr>
        <w:t>asynchronous</w:t>
      </w:r>
      <w:r w:rsidRPr="007C1F5F">
        <w:rPr>
          <w:rFonts w:ascii="Calibri" w:hAnsi="Calibri" w:cs="Calibri"/>
          <w:lang w:val="en-US"/>
        </w:rPr>
        <w:t xml:space="preserve"> with the use of digital tools. </w:t>
      </w:r>
    </w:p>
    <w:p w14:paraId="39386688"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43C24E7E" w14:textId="77777777" w:rsidR="00CB790B" w:rsidRPr="00C87AB3" w:rsidRDefault="00CB790B" w:rsidP="00C87AB3">
      <w:pPr>
        <w:pStyle w:val="Heading3"/>
        <w:rPr>
          <w:color w:val="002060"/>
          <w:lang w:val="en-US"/>
        </w:rPr>
      </w:pPr>
      <w:r w:rsidRPr="00C87AB3">
        <w:rPr>
          <w:color w:val="002060"/>
          <w:lang w:val="en-US"/>
        </w:rPr>
        <w:t xml:space="preserve">Where Vocational Education and Training Comes.   </w:t>
      </w:r>
    </w:p>
    <w:p w14:paraId="01B586B0" w14:textId="451FE020" w:rsidR="00CB790B"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Vocational Education and Training is intensively </w:t>
      </w:r>
      <w:r w:rsidRPr="00515DAF">
        <w:rPr>
          <w:rFonts w:ascii="Calibri" w:hAnsi="Calibri" w:cs="Calibri"/>
          <w:b/>
          <w:lang w:val="en-US"/>
        </w:rPr>
        <w:t>connected to the labor market</w:t>
      </w:r>
      <w:r w:rsidRPr="007C1F5F">
        <w:rPr>
          <w:rFonts w:ascii="Calibri" w:hAnsi="Calibri" w:cs="Calibri"/>
          <w:lang w:val="en-US"/>
        </w:rPr>
        <w:t xml:space="preserve"> and the relevant skills required for it. Therefore</w:t>
      </w:r>
      <w:r w:rsidR="00E151AD">
        <w:rPr>
          <w:rFonts w:ascii="Calibri" w:hAnsi="Calibri" w:cs="Calibri"/>
          <w:lang w:val="en-US"/>
        </w:rPr>
        <w:t>,</w:t>
      </w:r>
      <w:r w:rsidRPr="007C1F5F">
        <w:rPr>
          <w:rFonts w:ascii="Calibri" w:hAnsi="Calibri" w:cs="Calibri"/>
          <w:lang w:val="en-US"/>
        </w:rPr>
        <w:t xml:space="preserve"> the practical aspects of it can create even more different</w:t>
      </w:r>
      <w:r w:rsidR="00515DAF">
        <w:rPr>
          <w:rFonts w:ascii="Calibri" w:hAnsi="Calibri" w:cs="Calibri"/>
          <w:lang w:val="en-US"/>
        </w:rPr>
        <w:t>iated</w:t>
      </w:r>
      <w:r w:rsidRPr="007C1F5F">
        <w:rPr>
          <w:rFonts w:ascii="Calibri" w:hAnsi="Calibri" w:cs="Calibri"/>
          <w:lang w:val="en-US"/>
        </w:rPr>
        <w:t xml:space="preserve"> formats for assessment. In fact, </w:t>
      </w:r>
      <w:r w:rsidRPr="00515DAF">
        <w:rPr>
          <w:rFonts w:ascii="Calibri" w:hAnsi="Calibri" w:cs="Calibri"/>
          <w:b/>
          <w:lang w:val="en-US"/>
        </w:rPr>
        <w:t>more stakeholders</w:t>
      </w:r>
      <w:r w:rsidRPr="007C1F5F">
        <w:rPr>
          <w:rFonts w:ascii="Calibri" w:hAnsi="Calibri" w:cs="Calibri"/>
          <w:lang w:val="en-US"/>
        </w:rPr>
        <w:t xml:space="preserve"> can be part of a </w:t>
      </w:r>
      <w:r w:rsidRPr="00515DAF">
        <w:rPr>
          <w:rFonts w:ascii="Calibri" w:hAnsi="Calibri" w:cs="Calibri"/>
          <w:b/>
          <w:lang w:val="en-US"/>
        </w:rPr>
        <w:t>common system of formative assessment</w:t>
      </w:r>
      <w:r w:rsidR="00515DAF" w:rsidRPr="00515DAF">
        <w:rPr>
          <w:rFonts w:ascii="Calibri" w:hAnsi="Calibri" w:cs="Calibri"/>
          <w:b/>
          <w:lang w:val="en-US"/>
        </w:rPr>
        <w:t>s</w:t>
      </w:r>
      <w:r w:rsidRPr="007C1F5F">
        <w:rPr>
          <w:rFonts w:ascii="Calibri" w:hAnsi="Calibri" w:cs="Calibri"/>
          <w:lang w:val="en-US"/>
        </w:rPr>
        <w:t xml:space="preserve"> when a student is undergoing </w:t>
      </w:r>
      <w:r w:rsidRPr="00515DAF">
        <w:rPr>
          <w:rFonts w:ascii="Calibri" w:hAnsi="Calibri" w:cs="Calibri"/>
          <w:b/>
          <w:lang w:val="en-US"/>
        </w:rPr>
        <w:t>Work-Based Learning</w:t>
      </w:r>
      <w:r w:rsidR="00515DAF" w:rsidRPr="00515DAF">
        <w:rPr>
          <w:rFonts w:ascii="Calibri" w:hAnsi="Calibri" w:cs="Calibri"/>
          <w:b/>
          <w:lang w:val="en-US"/>
        </w:rPr>
        <w:t xml:space="preserve"> and internships</w:t>
      </w:r>
      <w:r w:rsidRPr="007C1F5F">
        <w:rPr>
          <w:rFonts w:ascii="Calibri" w:hAnsi="Calibri" w:cs="Calibri"/>
          <w:lang w:val="en-US"/>
        </w:rPr>
        <w:t xml:space="preserve">. </w:t>
      </w:r>
    </w:p>
    <w:p w14:paraId="72E6077C" w14:textId="77777777" w:rsidR="00515DAF" w:rsidRPr="007C1F5F" w:rsidRDefault="00515DAF" w:rsidP="00CB790B">
      <w:pPr>
        <w:pStyle w:val="NormalWeb"/>
        <w:spacing w:before="0" w:beforeAutospacing="0" w:after="0" w:afterAutospacing="0"/>
        <w:jc w:val="both"/>
        <w:rPr>
          <w:rFonts w:ascii="Calibri" w:hAnsi="Calibri" w:cs="Calibri"/>
          <w:lang w:val="en-US"/>
        </w:rPr>
      </w:pPr>
    </w:p>
    <w:p w14:paraId="2BFCD007" w14:textId="22C720E1" w:rsidR="00CB790B"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Though this sounds like an activity that requires specialized software, </w:t>
      </w:r>
      <w:r w:rsidRPr="00515DAF">
        <w:rPr>
          <w:rFonts w:ascii="Calibri" w:hAnsi="Calibri" w:cs="Calibri"/>
          <w:b/>
          <w:lang w:val="en-US"/>
        </w:rPr>
        <w:t>common communication and file sharing systems can be used smartly</w:t>
      </w:r>
      <w:r w:rsidRPr="007C1F5F">
        <w:rPr>
          <w:rFonts w:ascii="Calibri" w:hAnsi="Calibri" w:cs="Calibri"/>
          <w:lang w:val="en-US"/>
        </w:rPr>
        <w:t xml:space="preserve"> to accommodate any of those needs. Even a project management tool such as </w:t>
      </w:r>
      <w:hyperlink r:id="rId9" w:history="1">
        <w:r w:rsidRPr="00515DAF">
          <w:rPr>
            <w:rStyle w:val="Hyperlink"/>
            <w:rFonts w:ascii="Calibri" w:hAnsi="Calibri" w:cs="Calibri"/>
            <w:b/>
            <w:lang w:val="en-US"/>
          </w:rPr>
          <w:t>Asana</w:t>
        </w:r>
      </w:hyperlink>
      <w:r w:rsidRPr="007C1F5F">
        <w:rPr>
          <w:rFonts w:ascii="Calibri" w:hAnsi="Calibri" w:cs="Calibri"/>
          <w:lang w:val="en-US"/>
        </w:rPr>
        <w:t xml:space="preserve"> or </w:t>
      </w:r>
      <w:hyperlink r:id="rId10" w:history="1">
        <w:r w:rsidRPr="004B7F2B">
          <w:rPr>
            <w:rStyle w:val="Hyperlink"/>
            <w:rFonts w:ascii="Calibri" w:hAnsi="Calibri" w:cs="Calibri"/>
            <w:b/>
            <w:lang w:val="en-US"/>
          </w:rPr>
          <w:t>Jira</w:t>
        </w:r>
      </w:hyperlink>
      <w:r w:rsidRPr="007C1F5F">
        <w:rPr>
          <w:rFonts w:ascii="Calibri" w:hAnsi="Calibri" w:cs="Calibri"/>
          <w:lang w:val="en-US"/>
        </w:rPr>
        <w:t xml:space="preserve"> can be a</w:t>
      </w:r>
      <w:r w:rsidR="00515DAF">
        <w:rPr>
          <w:rFonts w:ascii="Calibri" w:hAnsi="Calibri" w:cs="Calibri"/>
          <w:lang w:val="en-US"/>
        </w:rPr>
        <w:t>n efficient</w:t>
      </w:r>
      <w:r w:rsidRPr="007C1F5F">
        <w:rPr>
          <w:rFonts w:ascii="Calibri" w:hAnsi="Calibri" w:cs="Calibri"/>
          <w:lang w:val="en-US"/>
        </w:rPr>
        <w:t xml:space="preserve"> way to keep track, provided that all the relevant privacy protocols are respected. If anything</w:t>
      </w:r>
      <w:r w:rsidR="00C87AB3">
        <w:rPr>
          <w:rFonts w:ascii="Calibri" w:hAnsi="Calibri" w:cs="Calibri"/>
          <w:lang w:val="en-US"/>
        </w:rPr>
        <w:t>,</w:t>
      </w:r>
      <w:r w:rsidRPr="007C1F5F">
        <w:rPr>
          <w:rFonts w:ascii="Calibri" w:hAnsi="Calibri" w:cs="Calibri"/>
          <w:lang w:val="en-US"/>
        </w:rPr>
        <w:t xml:space="preserve"> this is a great example of how the formative process itself offers opportunities to teach daily skills including </w:t>
      </w:r>
      <w:r w:rsidRPr="00C87AB3">
        <w:rPr>
          <w:rFonts w:ascii="Calibri" w:hAnsi="Calibri" w:cs="Calibri"/>
          <w:b/>
          <w:lang w:val="en-US"/>
        </w:rPr>
        <w:t>project management</w:t>
      </w:r>
      <w:r w:rsidRPr="007C1F5F">
        <w:rPr>
          <w:rFonts w:ascii="Calibri" w:hAnsi="Calibri" w:cs="Calibri"/>
          <w:lang w:val="en-US"/>
        </w:rPr>
        <w:t xml:space="preserve"> and </w:t>
      </w:r>
      <w:r w:rsidRPr="00C87AB3">
        <w:rPr>
          <w:rFonts w:ascii="Calibri" w:hAnsi="Calibri" w:cs="Calibri"/>
          <w:b/>
          <w:lang w:val="en-US"/>
        </w:rPr>
        <w:t>digital communication skills</w:t>
      </w:r>
      <w:r w:rsidRPr="007C1F5F">
        <w:rPr>
          <w:rFonts w:ascii="Calibri" w:hAnsi="Calibri" w:cs="Calibri"/>
          <w:lang w:val="en-US"/>
        </w:rPr>
        <w:t xml:space="preserve">, including netiquette. </w:t>
      </w:r>
    </w:p>
    <w:p w14:paraId="0A9C26D8" w14:textId="058201EA" w:rsidR="004B7F2B" w:rsidRDefault="004B7F2B" w:rsidP="00CB790B">
      <w:pPr>
        <w:pStyle w:val="NormalWeb"/>
        <w:spacing w:before="0" w:beforeAutospacing="0" w:after="0" w:afterAutospacing="0"/>
        <w:jc w:val="both"/>
        <w:rPr>
          <w:rFonts w:ascii="Calibri" w:hAnsi="Calibri" w:cs="Calibri"/>
          <w:lang w:val="en-US"/>
        </w:rPr>
      </w:pPr>
    </w:p>
    <w:p w14:paraId="679031BE" w14:textId="7F0A3317" w:rsidR="004B7F2B" w:rsidRPr="007C1F5F" w:rsidRDefault="00C611BC" w:rsidP="004B7F2B">
      <w:pPr>
        <w:pStyle w:val="NormalWeb"/>
        <w:spacing w:before="0" w:beforeAutospacing="0" w:after="0" w:afterAutospacing="0"/>
        <w:jc w:val="center"/>
        <w:rPr>
          <w:rFonts w:ascii="Calibri" w:hAnsi="Calibri" w:cs="Calibri"/>
          <w:lang w:val="en-US"/>
        </w:rPr>
      </w:pPr>
      <w:r>
        <w:rPr>
          <w:rFonts w:ascii="Calibri" w:hAnsi="Calibri" w:cs="Calibri"/>
          <w:lang w:val="en-US"/>
        </w:rPr>
        <w:lastRenderedPageBreak/>
        <w:pict w14:anchorId="7787042C">
          <v:shape id="_x0000_i1026" type="#_x0000_t75" style="width:113.25pt;height:106.9pt">
            <v:imagedata r:id="rId11" o:title="Models and Graphs - 2024-02-22T103010"/>
          </v:shape>
        </w:pict>
      </w:r>
    </w:p>
    <w:p w14:paraId="1CC557F7"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59CC6AC8" w14:textId="77777777" w:rsidR="00CB790B" w:rsidRPr="00C87AB3" w:rsidRDefault="00CB790B" w:rsidP="00C87AB3">
      <w:pPr>
        <w:pStyle w:val="Heading3"/>
        <w:rPr>
          <w:color w:val="002060"/>
          <w:lang w:val="en-US"/>
        </w:rPr>
      </w:pPr>
      <w:r w:rsidRPr="00C87AB3">
        <w:rPr>
          <w:color w:val="002060"/>
          <w:lang w:val="en-US"/>
        </w:rPr>
        <w:t xml:space="preserve">Understanding Strategy </w:t>
      </w:r>
    </w:p>
    <w:p w14:paraId="246ED611" w14:textId="4CB45E15" w:rsidR="004B7F2B" w:rsidRDefault="00CB790B" w:rsidP="00BA2CC9">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As formative assessments are </w:t>
      </w:r>
      <w:r w:rsidRPr="004B7F2B">
        <w:rPr>
          <w:rFonts w:ascii="Calibri" w:hAnsi="Calibri" w:cs="Calibri"/>
          <w:b/>
          <w:lang w:val="en-US"/>
        </w:rPr>
        <w:t>highly flexible</w:t>
      </w:r>
      <w:r w:rsidRPr="007C1F5F">
        <w:rPr>
          <w:rFonts w:ascii="Calibri" w:hAnsi="Calibri" w:cs="Calibri"/>
          <w:lang w:val="en-US"/>
        </w:rPr>
        <w:t xml:space="preserve">, they can also become quite </w:t>
      </w:r>
      <w:r w:rsidRPr="004B7F2B">
        <w:rPr>
          <w:rFonts w:ascii="Calibri" w:hAnsi="Calibri" w:cs="Calibri"/>
          <w:b/>
          <w:lang w:val="en-US"/>
        </w:rPr>
        <w:t>vague</w:t>
      </w:r>
      <w:r w:rsidRPr="007C1F5F">
        <w:rPr>
          <w:rFonts w:ascii="Calibri" w:hAnsi="Calibri" w:cs="Calibri"/>
          <w:lang w:val="en-US"/>
        </w:rPr>
        <w:t xml:space="preserve"> without a concrete direction from the instructor. Hence, you should be able to shape this approach based</w:t>
      </w:r>
      <w:r w:rsidR="00BA2CC9">
        <w:rPr>
          <w:rFonts w:ascii="Calibri" w:hAnsi="Calibri" w:cs="Calibri"/>
          <w:lang w:val="en-US"/>
        </w:rPr>
        <w:t xml:space="preserve"> on the available resources and the outcomes you want to achieve. To make this tangible, </w:t>
      </w:r>
      <w:r w:rsidR="00BA2CC9" w:rsidRPr="00BA2CC9">
        <w:rPr>
          <w:rFonts w:ascii="Calibri" w:hAnsi="Calibri" w:cs="Calibri"/>
          <w:b/>
          <w:color w:val="FF6600"/>
          <w:lang w:val="en-US"/>
        </w:rPr>
        <w:t>let us view the following case!</w:t>
      </w:r>
      <w:r w:rsidR="00BA2CC9">
        <w:rPr>
          <w:rFonts w:ascii="Calibri" w:hAnsi="Calibri" w:cs="Calibri"/>
          <w:lang w:val="en-US"/>
        </w:rPr>
        <w:t xml:space="preserve"> </w:t>
      </w:r>
    </w:p>
    <w:p w14:paraId="090EC9F2" w14:textId="77777777" w:rsidR="00BA2CC9" w:rsidRPr="00BA2CC9" w:rsidRDefault="00BA2CC9" w:rsidP="00BA2CC9">
      <w:pPr>
        <w:pStyle w:val="NormalWeb"/>
        <w:spacing w:before="0" w:beforeAutospacing="0" w:after="0" w:afterAutospacing="0"/>
        <w:jc w:val="both"/>
        <w:rPr>
          <w:rFonts w:ascii="Calibri" w:hAnsi="Calibri" w:cs="Calibri"/>
          <w:lang w:val="en-US"/>
        </w:rPr>
      </w:pPr>
    </w:p>
    <w:p w14:paraId="403728AF" w14:textId="77777777" w:rsidR="00BA2CC9" w:rsidRDefault="00BA2CC9" w:rsidP="00CB790B">
      <w:pPr>
        <w:pStyle w:val="NormalWeb"/>
        <w:spacing w:before="0" w:beforeAutospacing="0" w:after="0" w:afterAutospacing="0"/>
        <w:jc w:val="both"/>
        <w:rPr>
          <w:rFonts w:ascii="Calibri" w:hAnsi="Calibri" w:cs="Calibri"/>
          <w:lang w:val="en-US"/>
        </w:rPr>
      </w:pPr>
    </w:p>
    <w:p w14:paraId="564AB68D" w14:textId="1FD44287" w:rsidR="00BA2CC9" w:rsidRDefault="00BA2CC9" w:rsidP="00BA2CC9">
      <w:pPr>
        <w:pStyle w:val="NormalWeb"/>
        <w:spacing w:before="0" w:beforeAutospacing="0" w:after="0" w:afterAutospacing="0"/>
        <w:jc w:val="center"/>
        <w:rPr>
          <w:rFonts w:ascii="Calibri" w:hAnsi="Calibri" w:cs="Calibri"/>
          <w:lang w:val="en-US"/>
        </w:rPr>
      </w:pPr>
      <w:r>
        <w:rPr>
          <w:rFonts w:ascii="Calibri" w:hAnsi="Calibri" w:cs="Calibri"/>
          <w:noProof/>
        </w:rPr>
        <w:drawing>
          <wp:inline distT="0" distB="0" distL="0" distR="0" wp14:anchorId="6FB59CF9" wp14:editId="4E9A2BAD">
            <wp:extent cx="1755140" cy="1191260"/>
            <wp:effectExtent l="0" t="0" r="0" b="8890"/>
            <wp:docPr id="3" name="Picture 3" descr="C:\Users\Alexandros Sainidis\AppData\Local\Microsoft\Windows\INetCache\Content.Word\Models and Graphs - 2024-02-22T112841.5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exandros Sainidis\AppData\Local\Microsoft\Windows\INetCache\Content.Word\Models and Graphs - 2024-02-22T112841.580.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55140" cy="1191260"/>
                    </a:xfrm>
                    <a:prstGeom prst="rect">
                      <a:avLst/>
                    </a:prstGeom>
                    <a:noFill/>
                    <a:ln>
                      <a:noFill/>
                    </a:ln>
                  </pic:spPr>
                </pic:pic>
              </a:graphicData>
            </a:graphic>
          </wp:inline>
        </w:drawing>
      </w:r>
    </w:p>
    <w:p w14:paraId="2D0902BF" w14:textId="77777777" w:rsidR="00BA2CC9" w:rsidRDefault="00BA2CC9" w:rsidP="00BA2CC9">
      <w:pPr>
        <w:pStyle w:val="NormalWeb"/>
        <w:spacing w:before="0" w:beforeAutospacing="0" w:after="0" w:afterAutospacing="0"/>
        <w:jc w:val="center"/>
        <w:rPr>
          <w:rFonts w:ascii="Calibri" w:hAnsi="Calibri" w:cs="Calibri"/>
          <w:lang w:val="en-US"/>
        </w:rPr>
      </w:pPr>
    </w:p>
    <w:p w14:paraId="6F3A0E36" w14:textId="77777777" w:rsidR="00AB003E" w:rsidRDefault="00AB003E" w:rsidP="00CB790B">
      <w:pPr>
        <w:pStyle w:val="NormalWeb"/>
        <w:spacing w:before="0" w:beforeAutospacing="0" w:after="0" w:afterAutospacing="0"/>
        <w:jc w:val="both"/>
        <w:rPr>
          <w:rFonts w:ascii="Calibri" w:hAnsi="Calibri" w:cs="Calibri"/>
          <w:lang w:val="en-US"/>
        </w:rPr>
      </w:pPr>
    </w:p>
    <w:p w14:paraId="2EDA0125" w14:textId="2A0DD1E5" w:rsidR="00CB790B" w:rsidRPr="007C1F5F" w:rsidRDefault="00247521" w:rsidP="00CB790B">
      <w:pPr>
        <w:pStyle w:val="NormalWeb"/>
        <w:spacing w:before="0" w:beforeAutospacing="0" w:after="0" w:afterAutospacing="0"/>
        <w:jc w:val="both"/>
        <w:rPr>
          <w:rFonts w:ascii="Calibri" w:hAnsi="Calibri" w:cs="Calibri"/>
          <w:lang w:val="en-US"/>
        </w:rPr>
      </w:pPr>
      <w:r>
        <w:rPr>
          <w:rFonts w:ascii="Calibri" w:hAnsi="Calibri" w:cs="Calibri"/>
          <w:lang w:val="en-US"/>
        </w:rPr>
        <w:t>Assume that you</w:t>
      </w:r>
      <w:r w:rsidR="00CB790B" w:rsidRPr="007C1F5F">
        <w:rPr>
          <w:rFonts w:ascii="Calibri" w:hAnsi="Calibri" w:cs="Calibri"/>
          <w:lang w:val="en-US"/>
        </w:rPr>
        <w:t xml:space="preserve"> are planning to use a </w:t>
      </w:r>
      <w:r w:rsidR="00CB790B" w:rsidRPr="00481840">
        <w:rPr>
          <w:rFonts w:ascii="Calibri" w:hAnsi="Calibri" w:cs="Calibri"/>
          <w:b/>
          <w:lang w:val="en-US"/>
        </w:rPr>
        <w:t>3D design tool for fashion</w:t>
      </w:r>
      <w:r w:rsidR="00CB790B" w:rsidRPr="007C1F5F">
        <w:rPr>
          <w:rFonts w:ascii="Calibri" w:hAnsi="Calibri" w:cs="Calibri"/>
          <w:lang w:val="en-US"/>
        </w:rPr>
        <w:t xml:space="preserve">, which requires some operation of it </w:t>
      </w:r>
      <w:r w:rsidR="00CB790B" w:rsidRPr="00AB003E">
        <w:rPr>
          <w:rFonts w:ascii="Calibri" w:hAnsi="Calibri" w:cs="Calibri"/>
          <w:b/>
          <w:lang w:val="en-US"/>
        </w:rPr>
        <w:t>after class</w:t>
      </w:r>
      <w:r w:rsidR="00CB790B" w:rsidRPr="007C1F5F">
        <w:rPr>
          <w:rFonts w:ascii="Calibri" w:hAnsi="Calibri" w:cs="Calibri"/>
          <w:lang w:val="en-US"/>
        </w:rPr>
        <w:t xml:space="preserve">. While </w:t>
      </w:r>
      <w:r w:rsidR="00CB790B" w:rsidRPr="00481840">
        <w:rPr>
          <w:rFonts w:ascii="Calibri" w:hAnsi="Calibri" w:cs="Calibri"/>
          <w:b/>
          <w:lang w:val="en-US"/>
        </w:rPr>
        <w:t>most of your students</w:t>
      </w:r>
      <w:r w:rsidR="00CB790B" w:rsidRPr="007C1F5F">
        <w:rPr>
          <w:rFonts w:ascii="Calibri" w:hAnsi="Calibri" w:cs="Calibri"/>
          <w:lang w:val="en-US"/>
        </w:rPr>
        <w:t xml:space="preserve"> have sufficiently strong devices at home, a </w:t>
      </w:r>
      <w:r w:rsidR="00CB790B" w:rsidRPr="00481840">
        <w:rPr>
          <w:rFonts w:ascii="Calibri" w:hAnsi="Calibri" w:cs="Calibri"/>
          <w:b/>
          <w:lang w:val="en-US"/>
        </w:rPr>
        <w:t>very small percentage</w:t>
      </w:r>
      <w:r w:rsidR="00CB790B" w:rsidRPr="007C1F5F">
        <w:rPr>
          <w:rFonts w:ascii="Calibri" w:hAnsi="Calibri" w:cs="Calibri"/>
          <w:lang w:val="en-US"/>
        </w:rPr>
        <w:t xml:space="preserve"> of the class </w:t>
      </w:r>
      <w:r w:rsidR="00CB790B" w:rsidRPr="00481840">
        <w:rPr>
          <w:rFonts w:ascii="Calibri" w:hAnsi="Calibri" w:cs="Calibri"/>
          <w:b/>
          <w:lang w:val="en-US"/>
        </w:rPr>
        <w:t>does not</w:t>
      </w:r>
      <w:r w:rsidR="00CB790B" w:rsidRPr="007C1F5F">
        <w:rPr>
          <w:rFonts w:ascii="Calibri" w:hAnsi="Calibri" w:cs="Calibri"/>
          <w:lang w:val="en-US"/>
        </w:rPr>
        <w:t xml:space="preserve">. Should you dismiss your strategy? </w:t>
      </w:r>
    </w:p>
    <w:p w14:paraId="7C6AAFFF" w14:textId="30D69FB2" w:rsidR="00CB790B" w:rsidRPr="007C1F5F" w:rsidRDefault="00CB790B" w:rsidP="00CB790B">
      <w:pPr>
        <w:pStyle w:val="NormalWeb"/>
        <w:spacing w:before="0" w:beforeAutospacing="0" w:after="0" w:afterAutospacing="0"/>
        <w:jc w:val="both"/>
        <w:rPr>
          <w:rFonts w:ascii="Calibri" w:hAnsi="Calibri" w:cs="Calibri"/>
          <w:lang w:val="en-US"/>
        </w:rPr>
      </w:pPr>
    </w:p>
    <w:p w14:paraId="17B1523C" w14:textId="48EA91B4"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The correct way to face this situation is to </w:t>
      </w:r>
      <w:r w:rsidRPr="00AB003E">
        <w:rPr>
          <w:rFonts w:ascii="Calibri" w:hAnsi="Calibri" w:cs="Calibri"/>
          <w:b/>
          <w:lang w:val="en-US"/>
        </w:rPr>
        <w:t>adapt to it</w:t>
      </w:r>
      <w:r w:rsidRPr="007C1F5F">
        <w:rPr>
          <w:rFonts w:ascii="Calibri" w:hAnsi="Calibri" w:cs="Calibri"/>
          <w:lang w:val="en-US"/>
        </w:rPr>
        <w:t xml:space="preserve">. With the </w:t>
      </w:r>
      <w:r w:rsidRPr="00481840">
        <w:rPr>
          <w:rFonts w:ascii="Calibri" w:hAnsi="Calibri" w:cs="Calibri"/>
          <w:b/>
          <w:lang w:val="en-US"/>
        </w:rPr>
        <w:t xml:space="preserve">digital divide </w:t>
      </w:r>
      <w:r w:rsidRPr="007C1F5F">
        <w:rPr>
          <w:rFonts w:ascii="Calibri" w:hAnsi="Calibri" w:cs="Calibri"/>
          <w:lang w:val="en-US"/>
        </w:rPr>
        <w:t xml:space="preserve">in mind (American University, 2020), the best solution would be to </w:t>
      </w:r>
      <w:r w:rsidRPr="00AB003E">
        <w:rPr>
          <w:rFonts w:ascii="Calibri" w:hAnsi="Calibri" w:cs="Calibri"/>
          <w:b/>
          <w:lang w:val="en-US"/>
        </w:rPr>
        <w:t>provide the relevant hardware</w:t>
      </w:r>
      <w:r w:rsidRPr="007C1F5F">
        <w:rPr>
          <w:rFonts w:ascii="Calibri" w:hAnsi="Calibri" w:cs="Calibri"/>
          <w:lang w:val="en-US"/>
        </w:rPr>
        <w:t xml:space="preserve"> for the student to use. If it is not portable, in our case, perhaps there is a library where the student can use it after class. </w:t>
      </w:r>
    </w:p>
    <w:p w14:paraId="08AC9547" w14:textId="77777777" w:rsidR="00CB790B" w:rsidRPr="00C611BC" w:rsidRDefault="00CB790B" w:rsidP="00C87AB3">
      <w:pPr>
        <w:pStyle w:val="Heading3"/>
        <w:rPr>
          <w:color w:val="002060"/>
        </w:rPr>
      </w:pPr>
      <w:r w:rsidRPr="00C87AB3">
        <w:rPr>
          <w:color w:val="002060"/>
          <w:lang w:val="en-US"/>
        </w:rPr>
        <w:t xml:space="preserve">Beginning Early </w:t>
      </w:r>
    </w:p>
    <w:p w14:paraId="45C8D74B" w14:textId="01A2AE0C" w:rsidR="00CB790B" w:rsidRPr="00AB003E" w:rsidRDefault="00AB003E" w:rsidP="00AB003E">
      <w:pPr>
        <w:rPr>
          <w:rFonts w:eastAsia="Times New Roman"/>
          <w:sz w:val="24"/>
          <w:szCs w:val="24"/>
          <w:lang w:val="en-US" w:bidi="ar-SA"/>
        </w:rPr>
      </w:pPr>
      <w:r>
        <w:rPr>
          <w:sz w:val="24"/>
          <w:szCs w:val="24"/>
          <w:lang w:val="en-US"/>
        </w:rPr>
        <w:t xml:space="preserve">Timing directly affects the efficiency and feasibility of a strategy. </w:t>
      </w:r>
      <w:r w:rsidR="00CB790B" w:rsidRPr="00936719">
        <w:rPr>
          <w:sz w:val="24"/>
          <w:szCs w:val="24"/>
          <w:lang w:val="en-US"/>
        </w:rPr>
        <w:t xml:space="preserve">While choosing the timing to implement the Flipped Classroom is another variable, </w:t>
      </w:r>
      <w:r w:rsidR="00CB790B" w:rsidRPr="00AB003E">
        <w:rPr>
          <w:b/>
          <w:sz w:val="24"/>
          <w:szCs w:val="24"/>
          <w:lang w:val="en-US"/>
        </w:rPr>
        <w:t>using formative assessments</w:t>
      </w:r>
      <w:r>
        <w:rPr>
          <w:sz w:val="24"/>
          <w:szCs w:val="24"/>
          <w:lang w:val="en-US"/>
        </w:rPr>
        <w:t xml:space="preserve"> </w:t>
      </w:r>
      <w:r w:rsidRPr="00AB003E">
        <w:rPr>
          <w:b/>
          <w:sz w:val="24"/>
          <w:szCs w:val="24"/>
          <w:lang w:val="en-US"/>
        </w:rPr>
        <w:t>individually</w:t>
      </w:r>
      <w:r>
        <w:rPr>
          <w:sz w:val="24"/>
          <w:szCs w:val="24"/>
          <w:lang w:val="en-US"/>
        </w:rPr>
        <w:t>,</w:t>
      </w:r>
      <w:r w:rsidR="00CB790B" w:rsidRPr="00936719">
        <w:rPr>
          <w:sz w:val="24"/>
          <w:szCs w:val="24"/>
          <w:lang w:val="en-US"/>
        </w:rPr>
        <w:t xml:space="preserve"> early on, starting during the first </w:t>
      </w:r>
      <w:r w:rsidRPr="00936719">
        <w:rPr>
          <w:sz w:val="24"/>
          <w:szCs w:val="24"/>
          <w:lang w:val="en-US"/>
        </w:rPr>
        <w:t>weeks</w:t>
      </w:r>
      <w:r w:rsidR="00CB790B" w:rsidRPr="00936719">
        <w:rPr>
          <w:sz w:val="24"/>
          <w:szCs w:val="24"/>
          <w:lang w:val="en-US"/>
        </w:rPr>
        <w:t xml:space="preserve"> has a potential to benefit stude</w:t>
      </w:r>
      <w:r w:rsidR="00936719" w:rsidRPr="00936719">
        <w:rPr>
          <w:sz w:val="24"/>
          <w:szCs w:val="24"/>
          <w:lang w:val="en-US"/>
        </w:rPr>
        <w:t xml:space="preserve">nts </w:t>
      </w:r>
      <w:r w:rsidR="00936719" w:rsidRPr="00936719">
        <w:rPr>
          <w:rFonts w:eastAsia="Times New Roman"/>
          <w:sz w:val="24"/>
          <w:szCs w:val="24"/>
          <w:lang w:val="en-US" w:bidi="ar-SA"/>
        </w:rPr>
        <w:t>(McCallum &amp; Milner, 2020)</w:t>
      </w:r>
      <w:r>
        <w:rPr>
          <w:rFonts w:eastAsia="Times New Roman"/>
          <w:sz w:val="24"/>
          <w:szCs w:val="24"/>
          <w:lang w:val="en-US" w:bidi="ar-SA"/>
        </w:rPr>
        <w:t xml:space="preserve">. </w:t>
      </w:r>
    </w:p>
    <w:p w14:paraId="44F83ED3" w14:textId="245F9A74" w:rsidR="00CB790B" w:rsidRDefault="00AB003E" w:rsidP="00CB790B">
      <w:pPr>
        <w:pStyle w:val="NormalWeb"/>
        <w:spacing w:before="0" w:beforeAutospacing="0" w:after="0" w:afterAutospacing="0"/>
        <w:jc w:val="both"/>
        <w:rPr>
          <w:rFonts w:ascii="Calibri" w:hAnsi="Calibri" w:cs="Calibri"/>
          <w:lang w:val="en-US"/>
        </w:rPr>
      </w:pPr>
      <w:r>
        <w:rPr>
          <w:rFonts w:ascii="Calibri" w:hAnsi="Calibri" w:cs="Calibri"/>
          <w:lang w:val="en-US"/>
        </w:rPr>
        <w:t>When</w:t>
      </w:r>
      <w:r w:rsidR="00CB790B" w:rsidRPr="007C1F5F">
        <w:rPr>
          <w:rFonts w:ascii="Calibri" w:hAnsi="Calibri" w:cs="Calibri"/>
          <w:lang w:val="en-US"/>
        </w:rPr>
        <w:t xml:space="preserve"> the formative assessments kick</w:t>
      </w:r>
      <w:r>
        <w:rPr>
          <w:rFonts w:ascii="Calibri" w:hAnsi="Calibri" w:cs="Calibri"/>
          <w:lang w:val="en-US"/>
        </w:rPr>
        <w:t xml:space="preserve"> in since the starting phase, they enhance </w:t>
      </w:r>
      <w:r w:rsidR="00CB790B" w:rsidRPr="00AB003E">
        <w:rPr>
          <w:rFonts w:ascii="Calibri" w:hAnsi="Calibri" w:cs="Calibri"/>
          <w:b/>
          <w:lang w:val="en-US"/>
        </w:rPr>
        <w:t>students’ self –monitoring skills</w:t>
      </w:r>
      <w:r w:rsidR="00CB790B" w:rsidRPr="007C1F5F">
        <w:rPr>
          <w:rFonts w:ascii="Calibri" w:hAnsi="Calibri" w:cs="Calibri"/>
          <w:lang w:val="en-US"/>
        </w:rPr>
        <w:t>, improving the quality of their overall</w:t>
      </w:r>
      <w:r>
        <w:rPr>
          <w:rFonts w:ascii="Calibri" w:hAnsi="Calibri" w:cs="Calibri"/>
          <w:lang w:val="en-US"/>
        </w:rPr>
        <w:t xml:space="preserve"> guidance. This logic also holds water</w:t>
      </w:r>
      <w:r w:rsidR="00CB790B" w:rsidRPr="007C1F5F">
        <w:rPr>
          <w:rFonts w:ascii="Calibri" w:hAnsi="Calibri" w:cs="Calibri"/>
          <w:lang w:val="en-US"/>
        </w:rPr>
        <w:t xml:space="preserve"> due to the fact that the earlier the teacher or trainer can detect a weakness, the</w:t>
      </w:r>
      <w:r>
        <w:rPr>
          <w:rFonts w:ascii="Calibri" w:hAnsi="Calibri" w:cs="Calibri"/>
          <w:lang w:val="en-US"/>
        </w:rPr>
        <w:t xml:space="preserve"> earlier they can intervene and</w:t>
      </w:r>
      <w:r w:rsidR="00CB790B" w:rsidRPr="007C1F5F">
        <w:rPr>
          <w:rFonts w:ascii="Calibri" w:hAnsi="Calibri" w:cs="Calibri"/>
          <w:lang w:val="en-US"/>
        </w:rPr>
        <w:t xml:space="preserve"> help the student solve the issue, either directly or indirectly. </w:t>
      </w:r>
    </w:p>
    <w:p w14:paraId="16F6A881" w14:textId="6B16FAD5" w:rsidR="00CB790B" w:rsidRPr="00A87733" w:rsidRDefault="00CB790B" w:rsidP="00A87733">
      <w:pPr>
        <w:pStyle w:val="Heading2"/>
        <w:rPr>
          <w:color w:val="F68606"/>
        </w:rPr>
      </w:pPr>
      <w:r w:rsidRPr="00A87733">
        <w:rPr>
          <w:color w:val="F68606"/>
        </w:rPr>
        <w:lastRenderedPageBreak/>
        <w:t xml:space="preserve">Active Learning </w:t>
      </w:r>
      <w:r w:rsidR="00A87733">
        <w:rPr>
          <w:color w:val="F68606"/>
        </w:rPr>
        <w:tab/>
      </w:r>
      <w:r w:rsidR="00A87733">
        <w:rPr>
          <w:color w:val="F68606"/>
        </w:rPr>
        <w:tab/>
      </w:r>
      <w:r w:rsidR="00A87733">
        <w:rPr>
          <w:color w:val="F68606"/>
        </w:rPr>
        <w:tab/>
      </w:r>
      <w:r w:rsidR="00A87733">
        <w:rPr>
          <w:color w:val="F68606"/>
        </w:rPr>
        <w:tab/>
      </w:r>
      <w:r w:rsidR="00A87733">
        <w:rPr>
          <w:color w:val="F68606"/>
        </w:rPr>
        <w:tab/>
      </w:r>
      <w:r w:rsidR="00A87733">
        <w:rPr>
          <w:color w:val="F68606"/>
        </w:rPr>
        <w:tab/>
      </w:r>
      <w:r w:rsidR="00A87733">
        <w:rPr>
          <w:color w:val="F68606"/>
        </w:rPr>
        <w:tab/>
      </w:r>
      <w:r w:rsidRPr="00A87733">
        <w:rPr>
          <w:color w:val="00A2FC"/>
        </w:rPr>
        <w:t xml:space="preserve">Continuum </w:t>
      </w:r>
    </w:p>
    <w:p w14:paraId="67B06F6B" w14:textId="77777777" w:rsidR="00A87733" w:rsidRPr="00A87733" w:rsidRDefault="00A87733" w:rsidP="00A87733"/>
    <w:p w14:paraId="76D967B2" w14:textId="6F4B6E8D" w:rsidR="00AB003E" w:rsidRPr="00AB003E" w:rsidRDefault="00AB003E" w:rsidP="00A87733">
      <w:pPr>
        <w:jc w:val="center"/>
      </w:pPr>
      <w:r>
        <w:rPr>
          <w:noProof/>
          <w:lang w:val="el-GR" w:bidi="ar-SA"/>
        </w:rPr>
        <w:drawing>
          <wp:inline distT="0" distB="0" distL="0" distR="0" wp14:anchorId="3BDCF9C1" wp14:editId="2766358F">
            <wp:extent cx="5055870" cy="848360"/>
            <wp:effectExtent l="0" t="0" r="0" b="8890"/>
            <wp:docPr id="9" name="Picture 9" descr="C:\Users\Alexandros Sainidis\AppData\Local\Microsoft\Windows\INetCache\Content.Word\Models and Graphs - 2024-02-21T155853.7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Alexandros Sainidis\AppData\Local\Microsoft\Windows\INetCache\Content.Word\Models and Graphs - 2024-02-21T155853.71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55870" cy="848360"/>
                    </a:xfrm>
                    <a:prstGeom prst="rect">
                      <a:avLst/>
                    </a:prstGeom>
                    <a:noFill/>
                    <a:ln>
                      <a:noFill/>
                    </a:ln>
                  </pic:spPr>
                </pic:pic>
              </a:graphicData>
            </a:graphic>
          </wp:inline>
        </w:drawing>
      </w:r>
    </w:p>
    <w:p w14:paraId="0FAB2865" w14:textId="77777777" w:rsidR="00CB790B" w:rsidRPr="00505006" w:rsidRDefault="00CB790B" w:rsidP="00CB790B">
      <w:pPr>
        <w:jc w:val="both"/>
        <w:rPr>
          <w:sz w:val="24"/>
          <w:szCs w:val="24"/>
        </w:rPr>
      </w:pPr>
      <w:r w:rsidRPr="00505006">
        <w:rPr>
          <w:sz w:val="24"/>
          <w:szCs w:val="24"/>
        </w:rPr>
        <w:t xml:space="preserve">Formative assessments can create an </w:t>
      </w:r>
      <w:r w:rsidRPr="00A87733">
        <w:rPr>
          <w:b/>
          <w:sz w:val="24"/>
          <w:szCs w:val="24"/>
        </w:rPr>
        <w:t>active learning continuum</w:t>
      </w:r>
      <w:r w:rsidRPr="00505006">
        <w:rPr>
          <w:sz w:val="24"/>
          <w:szCs w:val="24"/>
        </w:rPr>
        <w:t xml:space="preserve">, allowing the transition from </w:t>
      </w:r>
      <w:r w:rsidRPr="00A87733">
        <w:rPr>
          <w:b/>
          <w:sz w:val="24"/>
          <w:szCs w:val="24"/>
        </w:rPr>
        <w:t>low level simple tasks</w:t>
      </w:r>
      <w:r w:rsidRPr="00505006">
        <w:rPr>
          <w:sz w:val="24"/>
          <w:szCs w:val="24"/>
        </w:rPr>
        <w:t xml:space="preserve"> to </w:t>
      </w:r>
      <w:r w:rsidRPr="00A87733">
        <w:rPr>
          <w:b/>
          <w:sz w:val="24"/>
          <w:szCs w:val="24"/>
        </w:rPr>
        <w:t>high level ones</w:t>
      </w:r>
      <w:r w:rsidRPr="00505006">
        <w:rPr>
          <w:sz w:val="24"/>
          <w:szCs w:val="24"/>
        </w:rPr>
        <w:t xml:space="preserve">, the prerequisite of which is </w:t>
      </w:r>
      <w:r w:rsidRPr="00A87733">
        <w:rPr>
          <w:b/>
          <w:sz w:val="24"/>
          <w:szCs w:val="24"/>
        </w:rPr>
        <w:t>tackling individual needs</w:t>
      </w:r>
      <w:r>
        <w:rPr>
          <w:sz w:val="24"/>
          <w:szCs w:val="24"/>
        </w:rPr>
        <w:t xml:space="preserve"> and </w:t>
      </w:r>
      <w:r w:rsidRPr="00A87733">
        <w:rPr>
          <w:b/>
          <w:sz w:val="24"/>
          <w:szCs w:val="24"/>
        </w:rPr>
        <w:t>special demands</w:t>
      </w:r>
      <w:r>
        <w:rPr>
          <w:sz w:val="24"/>
          <w:szCs w:val="24"/>
        </w:rPr>
        <w:t xml:space="preserve"> (Khalil, Fahim, 2016). </w:t>
      </w:r>
    </w:p>
    <w:p w14:paraId="15F2CAA4" w14:textId="77777777" w:rsidR="00A87733" w:rsidRDefault="00A87733" w:rsidP="00CB790B">
      <w:pPr>
        <w:jc w:val="both"/>
        <w:rPr>
          <w:sz w:val="24"/>
          <w:szCs w:val="24"/>
        </w:rPr>
      </w:pPr>
      <w:r>
        <w:rPr>
          <w:sz w:val="24"/>
          <w:szCs w:val="24"/>
        </w:rPr>
        <w:t xml:space="preserve">This is combined with the fact that </w:t>
      </w:r>
      <w:r w:rsidRPr="00A87733">
        <w:rPr>
          <w:b/>
          <w:sz w:val="24"/>
          <w:szCs w:val="24"/>
        </w:rPr>
        <w:t>assessments take place at</w:t>
      </w:r>
      <w:r w:rsidR="00CB790B" w:rsidRPr="00A87733">
        <w:rPr>
          <w:b/>
          <w:sz w:val="24"/>
          <w:szCs w:val="24"/>
        </w:rPr>
        <w:t xml:space="preserve"> different times of a process</w:t>
      </w:r>
      <w:r w:rsidR="00CB790B" w:rsidRPr="00505006">
        <w:rPr>
          <w:sz w:val="24"/>
          <w:szCs w:val="24"/>
        </w:rPr>
        <w:t xml:space="preserve">. </w:t>
      </w:r>
      <w:r w:rsidR="00CB790B" w:rsidRPr="00A87733">
        <w:rPr>
          <w:b/>
          <w:sz w:val="24"/>
          <w:szCs w:val="24"/>
        </w:rPr>
        <w:t>Depending on the timing</w:t>
      </w:r>
      <w:r w:rsidRPr="00A87733">
        <w:rPr>
          <w:b/>
          <w:sz w:val="24"/>
          <w:szCs w:val="24"/>
        </w:rPr>
        <w:t>,</w:t>
      </w:r>
      <w:r w:rsidR="00CB790B" w:rsidRPr="00A87733">
        <w:rPr>
          <w:b/>
          <w:sz w:val="24"/>
          <w:szCs w:val="24"/>
        </w:rPr>
        <w:t xml:space="preserve"> the format of the content or input assessed is different</w:t>
      </w:r>
      <w:r w:rsidR="00CB790B" w:rsidRPr="00505006">
        <w:rPr>
          <w:sz w:val="24"/>
          <w:szCs w:val="24"/>
        </w:rPr>
        <w:t xml:space="preserve"> </w:t>
      </w:r>
      <w:r w:rsidR="00CB790B">
        <w:rPr>
          <w:sz w:val="24"/>
          <w:szCs w:val="24"/>
        </w:rPr>
        <w:t xml:space="preserve">(Khalil, Fahim, 2016). </w:t>
      </w:r>
    </w:p>
    <w:p w14:paraId="343961C4" w14:textId="7AFB1D0A" w:rsidR="00CB790B" w:rsidRDefault="00A87733" w:rsidP="00CB790B">
      <w:pPr>
        <w:jc w:val="both"/>
        <w:rPr>
          <w:sz w:val="24"/>
          <w:szCs w:val="24"/>
        </w:rPr>
      </w:pPr>
      <w:r>
        <w:rPr>
          <w:sz w:val="24"/>
          <w:szCs w:val="24"/>
        </w:rPr>
        <w:t>To take it a step further, d</w:t>
      </w:r>
      <w:r w:rsidR="00CB790B" w:rsidRPr="00505006">
        <w:rPr>
          <w:sz w:val="24"/>
          <w:szCs w:val="24"/>
        </w:rPr>
        <w:t xml:space="preserve">epending on the </w:t>
      </w:r>
      <w:r w:rsidR="00CB790B" w:rsidRPr="00967356">
        <w:rPr>
          <w:b/>
          <w:sz w:val="24"/>
          <w:szCs w:val="24"/>
        </w:rPr>
        <w:t>format the as</w:t>
      </w:r>
      <w:r w:rsidRPr="00967356">
        <w:rPr>
          <w:b/>
          <w:sz w:val="24"/>
          <w:szCs w:val="24"/>
        </w:rPr>
        <w:t>sessment</w:t>
      </w:r>
      <w:r w:rsidR="00967356" w:rsidRPr="00967356">
        <w:rPr>
          <w:sz w:val="24"/>
          <w:szCs w:val="24"/>
          <w:lang w:val="en-US"/>
        </w:rPr>
        <w:t xml:space="preserve">, </w:t>
      </w:r>
      <w:r w:rsidR="00967356">
        <w:rPr>
          <w:sz w:val="24"/>
          <w:szCs w:val="24"/>
          <w:lang w:val="en-US"/>
        </w:rPr>
        <w:t>the assessment</w:t>
      </w:r>
      <w:r>
        <w:rPr>
          <w:sz w:val="24"/>
          <w:szCs w:val="24"/>
        </w:rPr>
        <w:t xml:space="preserve"> can also be automated. This further enhances the</w:t>
      </w:r>
      <w:r w:rsidR="00967356">
        <w:rPr>
          <w:sz w:val="24"/>
          <w:szCs w:val="24"/>
        </w:rPr>
        <w:t xml:space="preserve"> logic of </w:t>
      </w:r>
      <w:r w:rsidRPr="00967356">
        <w:rPr>
          <w:b/>
          <w:sz w:val="24"/>
          <w:szCs w:val="24"/>
        </w:rPr>
        <w:t>keeping track of one’s resources</w:t>
      </w:r>
      <w:r>
        <w:rPr>
          <w:sz w:val="24"/>
          <w:szCs w:val="24"/>
        </w:rPr>
        <w:t xml:space="preserve"> since automation can help with their </w:t>
      </w:r>
      <w:r w:rsidRPr="00967356">
        <w:rPr>
          <w:b/>
          <w:sz w:val="24"/>
          <w:szCs w:val="24"/>
        </w:rPr>
        <w:t>economy</w:t>
      </w:r>
      <w:r w:rsidR="00967356" w:rsidRPr="00967356">
        <w:rPr>
          <w:b/>
          <w:sz w:val="24"/>
          <w:szCs w:val="24"/>
        </w:rPr>
        <w:t xml:space="preserve"> of time and energy</w:t>
      </w:r>
      <w:r>
        <w:rPr>
          <w:sz w:val="24"/>
          <w:szCs w:val="24"/>
        </w:rPr>
        <w:t>, allowing the VET teacher to concentrate on more intensive</w:t>
      </w:r>
      <w:r w:rsidR="00967356">
        <w:rPr>
          <w:sz w:val="24"/>
          <w:szCs w:val="24"/>
        </w:rPr>
        <w:t xml:space="preserve"> and crucial</w:t>
      </w:r>
      <w:r>
        <w:rPr>
          <w:sz w:val="24"/>
          <w:szCs w:val="24"/>
        </w:rPr>
        <w:t xml:space="preserve"> areas. </w:t>
      </w:r>
      <w:r w:rsidR="00CB790B">
        <w:rPr>
          <w:sz w:val="24"/>
          <w:szCs w:val="24"/>
        </w:rPr>
        <w:t xml:space="preserve"> </w:t>
      </w:r>
    </w:p>
    <w:p w14:paraId="18686317" w14:textId="5E9D339E" w:rsidR="00CB790B" w:rsidRDefault="00CB790B" w:rsidP="00CB790B">
      <w:pPr>
        <w:jc w:val="both"/>
        <w:rPr>
          <w:sz w:val="24"/>
          <w:szCs w:val="24"/>
        </w:rPr>
      </w:pPr>
      <w:r>
        <w:rPr>
          <w:sz w:val="24"/>
          <w:szCs w:val="24"/>
        </w:rPr>
        <w:t>For example, at the beginning, when the idea is</w:t>
      </w:r>
      <w:r w:rsidR="00967356">
        <w:rPr>
          <w:sz w:val="24"/>
          <w:szCs w:val="24"/>
        </w:rPr>
        <w:t xml:space="preserve"> </w:t>
      </w:r>
      <w:r w:rsidR="00967356" w:rsidRPr="00967356">
        <w:rPr>
          <w:b/>
          <w:sz w:val="24"/>
          <w:szCs w:val="24"/>
        </w:rPr>
        <w:t>being</w:t>
      </w:r>
      <w:r w:rsidRPr="00967356">
        <w:rPr>
          <w:b/>
          <w:sz w:val="24"/>
          <w:szCs w:val="24"/>
        </w:rPr>
        <w:t xml:space="preserve"> formed</w:t>
      </w:r>
      <w:r>
        <w:rPr>
          <w:sz w:val="24"/>
          <w:szCs w:val="24"/>
        </w:rPr>
        <w:t xml:space="preserve">, the assessment can be in the form of an </w:t>
      </w:r>
      <w:r w:rsidRPr="00967356">
        <w:rPr>
          <w:b/>
          <w:sz w:val="24"/>
          <w:szCs w:val="24"/>
        </w:rPr>
        <w:t>oral presentation</w:t>
      </w:r>
      <w:r>
        <w:rPr>
          <w:sz w:val="24"/>
          <w:szCs w:val="24"/>
        </w:rPr>
        <w:t xml:space="preserve">, having mostly </w:t>
      </w:r>
      <w:r w:rsidRPr="00967356">
        <w:rPr>
          <w:b/>
          <w:sz w:val="24"/>
          <w:szCs w:val="24"/>
        </w:rPr>
        <w:t>informal characteristics</w:t>
      </w:r>
      <w:r>
        <w:rPr>
          <w:sz w:val="24"/>
          <w:szCs w:val="24"/>
        </w:rPr>
        <w:t xml:space="preserve"> and being blended into a dialogue with the instructor.  </w:t>
      </w:r>
    </w:p>
    <w:p w14:paraId="61766D2B" w14:textId="56A98419" w:rsidR="00967356" w:rsidRPr="00967356" w:rsidRDefault="00967356" w:rsidP="00967356">
      <w:pPr>
        <w:pStyle w:val="Heading3"/>
        <w:rPr>
          <w:color w:val="033045"/>
        </w:rPr>
      </w:pPr>
      <w:r w:rsidRPr="00967356">
        <w:rPr>
          <w:color w:val="033045"/>
        </w:rPr>
        <w:t xml:space="preserve">Subject-specific formats </w:t>
      </w:r>
    </w:p>
    <w:p w14:paraId="43EC0DA0" w14:textId="53028BF3" w:rsidR="00967356" w:rsidRDefault="00967356" w:rsidP="00967356">
      <w:pPr>
        <w:jc w:val="center"/>
        <w:rPr>
          <w:sz w:val="24"/>
          <w:szCs w:val="24"/>
        </w:rPr>
      </w:pPr>
      <w:r>
        <w:rPr>
          <w:noProof/>
          <w:sz w:val="24"/>
          <w:szCs w:val="24"/>
          <w:lang w:val="el-GR" w:bidi="ar-SA"/>
        </w:rPr>
        <w:drawing>
          <wp:inline distT="0" distB="0" distL="0" distR="0" wp14:anchorId="6A1EEA5D" wp14:editId="599562F7">
            <wp:extent cx="1242060" cy="1136015"/>
            <wp:effectExtent l="0" t="0" r="0" b="6985"/>
            <wp:docPr id="5" name="Picture 5" descr="C:\Users\Alexandros Sainidis\AppData\Local\Microsoft\Windows\INetCache\Content.Word\Models and Graphs - 2024-02-22T121609.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exandros Sainidis\AppData\Local\Microsoft\Windows\INetCache\Content.Word\Models and Graphs - 2024-02-22T121609.858.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42060" cy="1136015"/>
                    </a:xfrm>
                    <a:prstGeom prst="rect">
                      <a:avLst/>
                    </a:prstGeom>
                    <a:noFill/>
                    <a:ln>
                      <a:noFill/>
                    </a:ln>
                  </pic:spPr>
                </pic:pic>
              </a:graphicData>
            </a:graphic>
          </wp:inline>
        </w:drawing>
      </w:r>
    </w:p>
    <w:p w14:paraId="77AE1662" w14:textId="1B901EF0" w:rsidR="00CB790B" w:rsidRDefault="00967356" w:rsidP="00CB790B">
      <w:pPr>
        <w:jc w:val="both"/>
        <w:rPr>
          <w:sz w:val="24"/>
          <w:szCs w:val="24"/>
        </w:rPr>
      </w:pPr>
      <w:r>
        <w:rPr>
          <w:sz w:val="24"/>
          <w:szCs w:val="24"/>
        </w:rPr>
        <w:t>Moving forward</w:t>
      </w:r>
      <w:r w:rsidR="00CB790B">
        <w:rPr>
          <w:sz w:val="24"/>
          <w:szCs w:val="24"/>
        </w:rPr>
        <w:t xml:space="preserve">, depending on the </w:t>
      </w:r>
      <w:r w:rsidR="00CB790B" w:rsidRPr="00967356">
        <w:rPr>
          <w:b/>
          <w:sz w:val="24"/>
          <w:szCs w:val="24"/>
        </w:rPr>
        <w:t>subject</w:t>
      </w:r>
      <w:r w:rsidR="00CB790B">
        <w:rPr>
          <w:sz w:val="24"/>
          <w:szCs w:val="24"/>
        </w:rPr>
        <w:t xml:space="preserve"> the </w:t>
      </w:r>
      <w:r w:rsidR="00CB790B" w:rsidRPr="00967356">
        <w:rPr>
          <w:b/>
          <w:sz w:val="24"/>
          <w:szCs w:val="24"/>
        </w:rPr>
        <w:t>format can drastically change</w:t>
      </w:r>
      <w:r w:rsidR="00CB790B">
        <w:rPr>
          <w:sz w:val="24"/>
          <w:szCs w:val="24"/>
        </w:rPr>
        <w:t xml:space="preserve">. For example, a </w:t>
      </w:r>
      <w:r w:rsidR="00CB790B" w:rsidRPr="00967356">
        <w:rPr>
          <w:b/>
          <w:sz w:val="24"/>
          <w:szCs w:val="24"/>
        </w:rPr>
        <w:t>graphic designer will have access 3D Modelling tools</w:t>
      </w:r>
      <w:r w:rsidR="005D2CCC">
        <w:rPr>
          <w:b/>
          <w:sz w:val="24"/>
          <w:szCs w:val="24"/>
        </w:rPr>
        <w:t>, sharing similarities with the fashion design class but having vast differences with others</w:t>
      </w:r>
      <w:r w:rsidR="00CB790B">
        <w:rPr>
          <w:sz w:val="24"/>
          <w:szCs w:val="24"/>
        </w:rPr>
        <w:t xml:space="preserve">. From that </w:t>
      </w:r>
      <w:r w:rsidR="005D2CCC">
        <w:rPr>
          <w:sz w:val="24"/>
          <w:szCs w:val="24"/>
        </w:rPr>
        <w:t>moment,</w:t>
      </w:r>
      <w:r w:rsidR="00CB790B">
        <w:rPr>
          <w:sz w:val="24"/>
          <w:szCs w:val="24"/>
        </w:rPr>
        <w:t xml:space="preserve"> the assessment can be applied to any aspect of the relevant software use or output. </w:t>
      </w:r>
    </w:p>
    <w:p w14:paraId="57064265" w14:textId="53B96B80" w:rsidR="00CB790B" w:rsidRPr="005D2CCC" w:rsidRDefault="00CB790B" w:rsidP="005D2CCC">
      <w:pPr>
        <w:jc w:val="both"/>
        <w:rPr>
          <w:sz w:val="24"/>
          <w:szCs w:val="24"/>
        </w:rPr>
      </w:pPr>
      <w:r>
        <w:rPr>
          <w:sz w:val="24"/>
          <w:szCs w:val="24"/>
        </w:rPr>
        <w:t>The same can be said</w:t>
      </w:r>
      <w:r w:rsidR="005D2CCC">
        <w:rPr>
          <w:sz w:val="24"/>
          <w:szCs w:val="24"/>
        </w:rPr>
        <w:t xml:space="preserve"> and applied</w:t>
      </w:r>
      <w:r>
        <w:rPr>
          <w:sz w:val="24"/>
          <w:szCs w:val="24"/>
        </w:rPr>
        <w:t xml:space="preserve"> in the </w:t>
      </w:r>
      <w:r w:rsidR="005D2CCC">
        <w:rPr>
          <w:sz w:val="24"/>
          <w:szCs w:val="24"/>
        </w:rPr>
        <w:t xml:space="preserve">aforementioned </w:t>
      </w:r>
      <w:r>
        <w:rPr>
          <w:sz w:val="24"/>
          <w:szCs w:val="24"/>
        </w:rPr>
        <w:t xml:space="preserve">context of </w:t>
      </w:r>
      <w:r w:rsidRPr="005D2CCC">
        <w:rPr>
          <w:b/>
          <w:sz w:val="24"/>
          <w:szCs w:val="24"/>
        </w:rPr>
        <w:t>Work-Based Learning</w:t>
      </w:r>
      <w:r w:rsidR="005D2CCC">
        <w:rPr>
          <w:b/>
          <w:sz w:val="24"/>
          <w:szCs w:val="24"/>
        </w:rPr>
        <w:t xml:space="preserve"> and Internships</w:t>
      </w:r>
      <w:r w:rsidR="005D2CCC">
        <w:rPr>
          <w:sz w:val="24"/>
          <w:szCs w:val="24"/>
        </w:rPr>
        <w:t xml:space="preserve">. Each </w:t>
      </w:r>
      <w:r w:rsidR="005D2CCC" w:rsidRPr="005D2CCC">
        <w:rPr>
          <w:b/>
          <w:sz w:val="24"/>
          <w:szCs w:val="24"/>
        </w:rPr>
        <w:t>sector</w:t>
      </w:r>
      <w:r w:rsidR="005D2CCC">
        <w:rPr>
          <w:sz w:val="24"/>
          <w:szCs w:val="24"/>
        </w:rPr>
        <w:t xml:space="preserve"> or </w:t>
      </w:r>
      <w:r w:rsidR="005D2CCC" w:rsidRPr="005D2CCC">
        <w:rPr>
          <w:b/>
          <w:sz w:val="24"/>
          <w:szCs w:val="24"/>
        </w:rPr>
        <w:t>occupation</w:t>
      </w:r>
      <w:r>
        <w:rPr>
          <w:sz w:val="24"/>
          <w:szCs w:val="24"/>
        </w:rPr>
        <w:t xml:space="preserve"> has their own </w:t>
      </w:r>
      <w:r w:rsidRPr="005D2CCC">
        <w:rPr>
          <w:b/>
          <w:sz w:val="24"/>
          <w:szCs w:val="24"/>
        </w:rPr>
        <w:t>competences</w:t>
      </w:r>
      <w:r>
        <w:rPr>
          <w:sz w:val="24"/>
          <w:szCs w:val="24"/>
        </w:rPr>
        <w:t xml:space="preserve">, the </w:t>
      </w:r>
      <w:r w:rsidRPr="001B098A">
        <w:rPr>
          <w:b/>
          <w:sz w:val="24"/>
          <w:szCs w:val="24"/>
        </w:rPr>
        <w:t>skills</w:t>
      </w:r>
      <w:r>
        <w:rPr>
          <w:sz w:val="24"/>
          <w:szCs w:val="24"/>
        </w:rPr>
        <w:t xml:space="preserve"> and </w:t>
      </w:r>
      <w:r w:rsidRPr="001B098A">
        <w:rPr>
          <w:b/>
          <w:sz w:val="24"/>
          <w:szCs w:val="24"/>
        </w:rPr>
        <w:t xml:space="preserve">knowledge </w:t>
      </w:r>
      <w:r>
        <w:rPr>
          <w:sz w:val="24"/>
          <w:szCs w:val="24"/>
        </w:rPr>
        <w:t xml:space="preserve">of which are better expressed in some formats than others. </w:t>
      </w:r>
      <w:r w:rsidRPr="007C1F5F">
        <w:rPr>
          <w:lang w:val="en-US"/>
        </w:rPr>
        <w:t> </w:t>
      </w:r>
    </w:p>
    <w:p w14:paraId="5FA8B335" w14:textId="30EE2315" w:rsidR="005D2CCC" w:rsidRDefault="005D2CCC" w:rsidP="00CB790B">
      <w:pPr>
        <w:pStyle w:val="NormalWeb"/>
        <w:spacing w:before="0" w:beforeAutospacing="0" w:after="0" w:afterAutospacing="0"/>
        <w:jc w:val="both"/>
        <w:rPr>
          <w:rFonts w:ascii="Calibri" w:hAnsi="Calibri" w:cs="Calibri"/>
          <w:b/>
          <w:bCs/>
          <w:lang w:val="en-US"/>
        </w:rPr>
      </w:pPr>
    </w:p>
    <w:p w14:paraId="405D05E9" w14:textId="69CD9D25" w:rsidR="005D2CCC" w:rsidRDefault="005D2CCC" w:rsidP="005D2CCC">
      <w:pPr>
        <w:pStyle w:val="Heading2"/>
        <w:rPr>
          <w:color w:val="F68606"/>
        </w:rPr>
      </w:pPr>
      <w:r>
        <w:rPr>
          <w:color w:val="F68606"/>
        </w:rPr>
        <w:lastRenderedPageBreak/>
        <w:t>Providing Feedback</w:t>
      </w:r>
    </w:p>
    <w:p w14:paraId="506DE201" w14:textId="0765419A"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Another category of means used in formative assessments is of course the type o feedback. Providing feedback in general is an </w:t>
      </w:r>
      <w:r w:rsidRPr="001B098A">
        <w:rPr>
          <w:rFonts w:ascii="Calibri" w:hAnsi="Calibri" w:cs="Calibri"/>
          <w:b/>
          <w:lang w:val="en-US"/>
        </w:rPr>
        <w:t>integral part of formative assessments</w:t>
      </w:r>
      <w:r w:rsidRPr="007C1F5F">
        <w:rPr>
          <w:rFonts w:ascii="Calibri" w:hAnsi="Calibri" w:cs="Calibri"/>
          <w:lang w:val="en-US"/>
        </w:rPr>
        <w:t xml:space="preserve"> as we have analyzed before. However</w:t>
      </w:r>
      <w:r w:rsidR="001B098A">
        <w:rPr>
          <w:rFonts w:ascii="Calibri" w:hAnsi="Calibri" w:cs="Calibri"/>
          <w:lang w:val="en-US"/>
        </w:rPr>
        <w:t>,</w:t>
      </w:r>
      <w:r w:rsidRPr="007C1F5F">
        <w:rPr>
          <w:rFonts w:ascii="Calibri" w:hAnsi="Calibri" w:cs="Calibri"/>
          <w:lang w:val="en-US"/>
        </w:rPr>
        <w:t xml:space="preserve"> feed</w:t>
      </w:r>
      <w:r w:rsidR="001B098A">
        <w:rPr>
          <w:rFonts w:ascii="Calibri" w:hAnsi="Calibri" w:cs="Calibri"/>
          <w:lang w:val="en-US"/>
        </w:rPr>
        <w:t xml:space="preserve">back itself can </w:t>
      </w:r>
      <w:r w:rsidR="001B098A" w:rsidRPr="001B098A">
        <w:rPr>
          <w:rFonts w:ascii="Calibri" w:hAnsi="Calibri" w:cs="Calibri"/>
          <w:b/>
          <w:lang w:val="en-US"/>
        </w:rPr>
        <w:t>differ in type</w:t>
      </w:r>
      <w:r w:rsidR="001B098A" w:rsidRPr="001B098A">
        <w:rPr>
          <w:rFonts w:ascii="Calibri" w:hAnsi="Calibri" w:cs="Calibri"/>
          <w:lang w:val="en-US"/>
        </w:rPr>
        <w:t xml:space="preserve"> </w:t>
      </w:r>
      <w:r w:rsidR="001B098A">
        <w:rPr>
          <w:rFonts w:ascii="Calibri" w:hAnsi="Calibri" w:cs="Calibri"/>
          <w:lang w:val="en-US"/>
        </w:rPr>
        <w:t xml:space="preserve">and can be used under a variety of circumstances for different </w:t>
      </w:r>
      <w:r w:rsidR="001B098A" w:rsidRPr="001B098A">
        <w:rPr>
          <w:rFonts w:ascii="Calibri" w:hAnsi="Calibri" w:cs="Calibri"/>
          <w:b/>
          <w:lang w:val="en-US"/>
        </w:rPr>
        <w:t>objectives</w:t>
      </w:r>
      <w:r w:rsidR="001B098A">
        <w:rPr>
          <w:rFonts w:ascii="Calibri" w:hAnsi="Calibri" w:cs="Calibri"/>
          <w:lang w:val="en-US"/>
        </w:rPr>
        <w:t xml:space="preserve">. </w:t>
      </w:r>
    </w:p>
    <w:p w14:paraId="228415DC"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40475610"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Feedback can be focus on the following distinct characteristics (Hattie, Timperley 2007). </w:t>
      </w:r>
    </w:p>
    <w:p w14:paraId="0BBD860C"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00CC32DC" w14:textId="77777777" w:rsidR="00CB790B" w:rsidRPr="007C1F5F" w:rsidRDefault="00CB790B" w:rsidP="00CB790B">
      <w:pPr>
        <w:pStyle w:val="NormalWeb"/>
        <w:spacing w:before="0" w:beforeAutospacing="0" w:after="0" w:afterAutospacing="0"/>
        <w:jc w:val="both"/>
        <w:rPr>
          <w:rFonts w:ascii="Calibri" w:hAnsi="Calibri" w:cs="Calibri"/>
        </w:rPr>
      </w:pPr>
      <w:r w:rsidRPr="007C1F5F">
        <w:rPr>
          <w:rFonts w:ascii="Calibri" w:eastAsia="Calibri" w:hAnsi="Calibri" w:cs="Calibri"/>
          <w:noProof/>
        </w:rPr>
        <w:drawing>
          <wp:inline distT="0" distB="0" distL="0" distR="0" wp14:anchorId="765A711C" wp14:editId="06B235DD">
            <wp:extent cx="5734050" cy="5137521"/>
            <wp:effectExtent l="0" t="0" r="0" b="6350"/>
            <wp:docPr id="1" name="Picture 1" descr="C:\Users\Alexandros Sainidis\AppData\Local\Microsoft\Windows\INetCache\Content.MSO\7F913D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andros Sainidis\AppData\Local\Microsoft\Windows\INetCache\Content.MSO\7F913D6.tm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8074" cy="5141126"/>
                    </a:xfrm>
                    <a:prstGeom prst="rect">
                      <a:avLst/>
                    </a:prstGeom>
                    <a:noFill/>
                    <a:ln>
                      <a:noFill/>
                    </a:ln>
                  </pic:spPr>
                </pic:pic>
              </a:graphicData>
            </a:graphic>
          </wp:inline>
        </w:drawing>
      </w:r>
    </w:p>
    <w:p w14:paraId="34C7D3C0" w14:textId="77777777" w:rsidR="00CB790B" w:rsidRPr="007C1F5F" w:rsidRDefault="00CB790B" w:rsidP="00CB790B">
      <w:pPr>
        <w:pStyle w:val="NormalWeb"/>
        <w:spacing w:before="0" w:beforeAutospacing="0" w:after="0" w:afterAutospacing="0"/>
        <w:jc w:val="both"/>
        <w:rPr>
          <w:rFonts w:ascii="Calibri" w:hAnsi="Calibri" w:cs="Calibri"/>
          <w:lang w:val="en-US"/>
        </w:rPr>
      </w:pPr>
    </w:p>
    <w:p w14:paraId="71133E92" w14:textId="77777777" w:rsidR="00CB790B" w:rsidRPr="001B098A" w:rsidRDefault="00CB790B" w:rsidP="00CB790B">
      <w:pPr>
        <w:pStyle w:val="NormalWeb"/>
        <w:spacing w:before="0" w:beforeAutospacing="0" w:after="0" w:afterAutospacing="0"/>
        <w:jc w:val="both"/>
        <w:rPr>
          <w:rFonts w:ascii="Calibri" w:hAnsi="Calibri" w:cs="Calibri"/>
          <w:color w:val="A6A6A6" w:themeColor="background1" w:themeShade="A6"/>
          <w:sz w:val="22"/>
          <w:lang w:val="en-US"/>
        </w:rPr>
      </w:pPr>
      <w:r w:rsidRPr="001B098A">
        <w:rPr>
          <w:rFonts w:ascii="Calibri" w:hAnsi="Calibri" w:cs="Calibri"/>
          <w:color w:val="A6A6A6" w:themeColor="background1" w:themeShade="A6"/>
          <w:sz w:val="22"/>
          <w:lang w:val="en-US"/>
        </w:rPr>
        <w:t>Adapted from Hattie and Timperley (2007)</w:t>
      </w:r>
    </w:p>
    <w:p w14:paraId="0A5459DF" w14:textId="3C6AABD6" w:rsidR="00CB790B" w:rsidRDefault="00CB790B" w:rsidP="00CB790B">
      <w:pPr>
        <w:pStyle w:val="NormalWeb"/>
        <w:spacing w:before="0" w:beforeAutospacing="0" w:after="0" w:afterAutospacing="0"/>
        <w:jc w:val="both"/>
        <w:rPr>
          <w:rFonts w:ascii="Calibri" w:hAnsi="Calibri" w:cs="Calibri"/>
          <w:lang w:val="en-US"/>
        </w:rPr>
      </w:pPr>
    </w:p>
    <w:p w14:paraId="634F1272" w14:textId="34387CA3" w:rsidR="001B098A" w:rsidRPr="001B098A" w:rsidRDefault="001B098A" w:rsidP="00CB790B">
      <w:pPr>
        <w:pStyle w:val="NormalWeb"/>
        <w:spacing w:before="0" w:beforeAutospacing="0" w:after="0" w:afterAutospacing="0"/>
        <w:jc w:val="both"/>
        <w:rPr>
          <w:rFonts w:ascii="Calibri" w:hAnsi="Calibri" w:cs="Calibri"/>
          <w:b/>
          <w:lang w:val="en-US"/>
        </w:rPr>
      </w:pPr>
      <w:r w:rsidRPr="001B098A">
        <w:rPr>
          <w:rFonts w:ascii="Calibri" w:hAnsi="Calibri" w:cs="Calibri"/>
          <w:b/>
          <w:lang w:val="en-US"/>
        </w:rPr>
        <w:t>Which level do you believe is the most crucial in your case and why?</w:t>
      </w:r>
      <w:r w:rsidR="00C87AB3">
        <w:rPr>
          <w:rFonts w:ascii="Calibri" w:hAnsi="Calibri" w:cs="Calibri"/>
          <w:b/>
          <w:lang w:val="en-US"/>
        </w:rPr>
        <w:t xml:space="preserve"> Can you combine two different levels to create a feedback strategy? </w:t>
      </w:r>
    </w:p>
    <w:p w14:paraId="61086E64" w14:textId="77777777" w:rsidR="00CB790B" w:rsidRDefault="00CB790B" w:rsidP="00CB790B">
      <w:pPr>
        <w:pStyle w:val="Heading3"/>
        <w:jc w:val="center"/>
      </w:pPr>
      <w:r>
        <w:rPr>
          <w:noProof/>
          <w:lang w:val="el-GR" w:bidi="ar-SA"/>
        </w:rPr>
        <w:lastRenderedPageBreak/>
        <w:drawing>
          <wp:inline distT="0" distB="0" distL="0" distR="0" wp14:anchorId="7DC907F8" wp14:editId="4A07387E">
            <wp:extent cx="1619303" cy="1871472"/>
            <wp:effectExtent l="0" t="0" r="0" b="0"/>
            <wp:docPr id="11" name="Picture 11" descr="C:\Users\Alexandros Sainidis\AppData\Local\Microsoft\Windows\INetCache\Content.Word\Models and Graphs - 2024-02-21T160313.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Alexandros Sainidis\AppData\Local\Microsoft\Windows\INetCache\Content.Word\Models and Graphs - 2024-02-21T160313.708.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25708" cy="1878875"/>
                    </a:xfrm>
                    <a:prstGeom prst="rect">
                      <a:avLst/>
                    </a:prstGeom>
                    <a:noFill/>
                    <a:ln>
                      <a:noFill/>
                    </a:ln>
                  </pic:spPr>
                </pic:pic>
              </a:graphicData>
            </a:graphic>
          </wp:inline>
        </w:drawing>
      </w:r>
    </w:p>
    <w:p w14:paraId="1B7FDCE1" w14:textId="16277B6B" w:rsidR="00CB790B" w:rsidRPr="001B098A" w:rsidRDefault="00CB790B" w:rsidP="001B098A">
      <w:pPr>
        <w:pStyle w:val="Heading2"/>
        <w:rPr>
          <w:color w:val="F68606"/>
        </w:rPr>
      </w:pPr>
      <w:r w:rsidRPr="001B098A">
        <w:rPr>
          <w:color w:val="F68606"/>
        </w:rPr>
        <w:t xml:space="preserve">Self-Regulation is the key to success </w:t>
      </w:r>
    </w:p>
    <w:p w14:paraId="0152D742" w14:textId="355566B0" w:rsidR="00CB790B" w:rsidRPr="00795B32" w:rsidRDefault="00CB790B" w:rsidP="00CB790B">
      <w:pPr>
        <w:jc w:val="both"/>
        <w:rPr>
          <w:b/>
          <w:sz w:val="24"/>
          <w:szCs w:val="24"/>
        </w:rPr>
      </w:pPr>
      <w:r w:rsidRPr="00795B32">
        <w:rPr>
          <w:b/>
          <w:sz w:val="24"/>
          <w:szCs w:val="24"/>
        </w:rPr>
        <w:t>Outside the classroom formative assessments help with self-regulation</w:t>
      </w:r>
      <w:r w:rsidR="00795B32" w:rsidRPr="00795B32">
        <w:rPr>
          <w:b/>
          <w:sz w:val="24"/>
          <w:szCs w:val="24"/>
          <w:lang w:val="en-US"/>
        </w:rPr>
        <w:t xml:space="preserve">. </w:t>
      </w:r>
      <w:r w:rsidR="00795B32">
        <w:rPr>
          <w:b/>
          <w:sz w:val="24"/>
          <w:szCs w:val="24"/>
          <w:lang w:val="en-US"/>
        </w:rPr>
        <w:br/>
      </w:r>
      <w:r w:rsidRPr="00505006">
        <w:rPr>
          <w:sz w:val="24"/>
          <w:szCs w:val="24"/>
        </w:rPr>
        <w:t xml:space="preserve">Focusing specifically on the </w:t>
      </w:r>
      <w:r w:rsidRPr="00795B32">
        <w:rPr>
          <w:b/>
          <w:sz w:val="24"/>
          <w:szCs w:val="24"/>
        </w:rPr>
        <w:t>outside-the-classroom</w:t>
      </w:r>
      <w:r w:rsidRPr="00505006">
        <w:rPr>
          <w:sz w:val="24"/>
          <w:szCs w:val="24"/>
        </w:rPr>
        <w:t xml:space="preserve"> part of the flipped classroom, formative assessments play a particularly pivotal role in fostering self-regulation among students. This segment of learning is crucial because it's where students </w:t>
      </w:r>
      <w:r w:rsidRPr="00795B32">
        <w:rPr>
          <w:b/>
          <w:sz w:val="24"/>
          <w:szCs w:val="24"/>
        </w:rPr>
        <w:t>first encounter new material</w:t>
      </w:r>
      <w:r w:rsidRPr="00505006">
        <w:rPr>
          <w:sz w:val="24"/>
          <w:szCs w:val="24"/>
        </w:rPr>
        <w:t xml:space="preserve">, and </w:t>
      </w:r>
      <w:r w:rsidRPr="00795B32">
        <w:rPr>
          <w:b/>
          <w:sz w:val="24"/>
          <w:szCs w:val="24"/>
        </w:rPr>
        <w:t>effective self-regulation</w:t>
      </w:r>
      <w:r w:rsidRPr="00505006">
        <w:rPr>
          <w:sz w:val="24"/>
          <w:szCs w:val="24"/>
        </w:rPr>
        <w:t xml:space="preserve"> during this phase is essential for the </w:t>
      </w:r>
      <w:r w:rsidRPr="00795B32">
        <w:rPr>
          <w:b/>
          <w:sz w:val="24"/>
          <w:szCs w:val="24"/>
        </w:rPr>
        <w:t>success of the entire flipped classroom model</w:t>
      </w:r>
      <w:r>
        <w:rPr>
          <w:sz w:val="24"/>
          <w:szCs w:val="24"/>
        </w:rPr>
        <w:t xml:space="preserve">. </w:t>
      </w:r>
    </w:p>
    <w:p w14:paraId="6218ADA8" w14:textId="2FC0185D" w:rsidR="00CB790B" w:rsidRPr="00505006" w:rsidRDefault="00CB790B" w:rsidP="00CB790B">
      <w:pPr>
        <w:jc w:val="both"/>
        <w:rPr>
          <w:sz w:val="24"/>
          <w:szCs w:val="24"/>
        </w:rPr>
      </w:pPr>
      <w:r w:rsidRPr="00795B32">
        <w:rPr>
          <w:b/>
          <w:sz w:val="24"/>
          <w:szCs w:val="24"/>
        </w:rPr>
        <w:t>Guided Learning Pathways</w:t>
      </w:r>
      <w:r w:rsidRPr="00505006">
        <w:rPr>
          <w:sz w:val="24"/>
          <w:szCs w:val="24"/>
        </w:rPr>
        <w:t xml:space="preserve"> through assigned readings, video lectures, or interactive modules</w:t>
      </w:r>
      <w:r>
        <w:rPr>
          <w:sz w:val="24"/>
          <w:szCs w:val="24"/>
        </w:rPr>
        <w:t xml:space="preserve"> are essential</w:t>
      </w:r>
      <w:r w:rsidRPr="00505006">
        <w:rPr>
          <w:sz w:val="24"/>
          <w:szCs w:val="24"/>
        </w:rPr>
        <w:t xml:space="preserve">. </w:t>
      </w:r>
      <w:r w:rsidRPr="00795B32">
        <w:rPr>
          <w:b/>
          <w:sz w:val="24"/>
          <w:szCs w:val="24"/>
        </w:rPr>
        <w:t>Formative assessments integrated</w:t>
      </w:r>
      <w:r w:rsidRPr="00505006">
        <w:rPr>
          <w:sz w:val="24"/>
          <w:szCs w:val="24"/>
        </w:rPr>
        <w:t xml:space="preserve"> into these materials can guide students through the learning process, </w:t>
      </w:r>
      <w:r w:rsidRPr="00795B32">
        <w:rPr>
          <w:b/>
          <w:sz w:val="24"/>
          <w:szCs w:val="24"/>
        </w:rPr>
        <w:t>providing checkpoints</w:t>
      </w:r>
      <w:r w:rsidRPr="00505006">
        <w:rPr>
          <w:sz w:val="24"/>
          <w:szCs w:val="24"/>
        </w:rPr>
        <w:t xml:space="preserve"> that help them gauge their understanding as they go. This structure supports self-regulated learning by offering students </w:t>
      </w:r>
      <w:r w:rsidRPr="000C4DD0">
        <w:rPr>
          <w:b/>
          <w:sz w:val="24"/>
          <w:szCs w:val="24"/>
        </w:rPr>
        <w:t>clear markers of progress</w:t>
      </w:r>
      <w:r w:rsidRPr="00505006">
        <w:rPr>
          <w:sz w:val="24"/>
          <w:szCs w:val="24"/>
        </w:rPr>
        <w:t xml:space="preserve"> and</w:t>
      </w:r>
      <w:r>
        <w:rPr>
          <w:sz w:val="24"/>
          <w:szCs w:val="24"/>
        </w:rPr>
        <w:t xml:space="preserve"> areas that need more attention, </w:t>
      </w:r>
      <w:r w:rsidRPr="000C4DD0">
        <w:rPr>
          <w:b/>
          <w:sz w:val="24"/>
          <w:szCs w:val="24"/>
        </w:rPr>
        <w:t xml:space="preserve">without overwhelming </w:t>
      </w:r>
      <w:r>
        <w:rPr>
          <w:sz w:val="24"/>
          <w:szCs w:val="24"/>
        </w:rPr>
        <w:t xml:space="preserve">them with information. </w:t>
      </w:r>
      <w:r w:rsidRPr="00505006">
        <w:rPr>
          <w:sz w:val="24"/>
          <w:szCs w:val="24"/>
        </w:rPr>
        <w:t xml:space="preserve">Even if it is something simple of an approach, a student may face the </w:t>
      </w:r>
      <w:r w:rsidRPr="000C4DD0">
        <w:rPr>
          <w:b/>
          <w:sz w:val="24"/>
          <w:szCs w:val="24"/>
        </w:rPr>
        <w:t>obstacle of analysis paralysis</w:t>
      </w:r>
      <w:r>
        <w:rPr>
          <w:sz w:val="24"/>
          <w:szCs w:val="24"/>
        </w:rPr>
        <w:t xml:space="preserve"> (The Decision Lab, n.d.).</w:t>
      </w:r>
    </w:p>
    <w:p w14:paraId="4A14AD6B" w14:textId="7927682A" w:rsidR="000C4DD0" w:rsidRPr="000C4DD0" w:rsidRDefault="000C4DD0" w:rsidP="000C4DD0">
      <w:pPr>
        <w:pStyle w:val="Heading3"/>
        <w:rPr>
          <w:color w:val="033045"/>
        </w:rPr>
      </w:pPr>
      <w:proofErr w:type="spellStart"/>
      <w:r w:rsidRPr="000C4DD0">
        <w:rPr>
          <w:color w:val="033045"/>
        </w:rPr>
        <w:t>Self Reflection</w:t>
      </w:r>
      <w:proofErr w:type="spellEnd"/>
      <w:r w:rsidR="00CB790B" w:rsidRPr="000C4DD0">
        <w:rPr>
          <w:color w:val="033045"/>
        </w:rPr>
        <w:t xml:space="preserve"> </w:t>
      </w:r>
    </w:p>
    <w:p w14:paraId="1A61F2C2" w14:textId="1719E4B6" w:rsidR="00CB790B" w:rsidRPr="000C4DD0" w:rsidRDefault="00CB790B" w:rsidP="000C4DD0">
      <w:pPr>
        <w:jc w:val="both"/>
        <w:rPr>
          <w:b/>
          <w:sz w:val="24"/>
          <w:szCs w:val="24"/>
        </w:rPr>
      </w:pPr>
      <w:r w:rsidRPr="000C4DD0">
        <w:rPr>
          <w:b/>
          <w:sz w:val="24"/>
          <w:szCs w:val="24"/>
        </w:rPr>
        <w:t>D</w:t>
      </w:r>
      <w:r w:rsidR="000C4DD0" w:rsidRPr="000C4DD0">
        <w:rPr>
          <w:b/>
          <w:sz w:val="24"/>
          <w:szCs w:val="24"/>
        </w:rPr>
        <w:t>raft a plan for self</w:t>
      </w:r>
      <w:r w:rsidRPr="000C4DD0">
        <w:rPr>
          <w:b/>
          <w:sz w:val="24"/>
          <w:szCs w:val="24"/>
        </w:rPr>
        <w:t xml:space="preserve">-assessment. What kind of questions would you choose to guide your </w:t>
      </w:r>
      <w:r w:rsidR="000C4DD0" w:rsidRPr="000C4DD0">
        <w:rPr>
          <w:b/>
          <w:sz w:val="24"/>
          <w:szCs w:val="24"/>
        </w:rPr>
        <w:t>students? How would you gauge whether</w:t>
      </w:r>
      <w:r w:rsidRPr="000C4DD0">
        <w:rPr>
          <w:b/>
          <w:sz w:val="24"/>
          <w:szCs w:val="24"/>
        </w:rPr>
        <w:t xml:space="preserve"> you have provided enough or too many questions? </w:t>
      </w:r>
      <w:r w:rsidRPr="007C1F5F">
        <w:rPr>
          <w:lang w:val="en-US"/>
        </w:rPr>
        <w:t> </w:t>
      </w:r>
    </w:p>
    <w:p w14:paraId="3AAABF8A" w14:textId="7C5DCA9A" w:rsidR="00CB790B" w:rsidRPr="00C87AB3" w:rsidRDefault="00CB790B" w:rsidP="000C4DD0">
      <w:pPr>
        <w:pStyle w:val="Heading3"/>
        <w:rPr>
          <w:color w:val="002060"/>
        </w:rPr>
      </w:pPr>
      <w:r w:rsidRPr="00C87AB3">
        <w:rPr>
          <w:bCs/>
          <w:color w:val="002060"/>
          <w:lang w:val="en-US"/>
        </w:rPr>
        <w:t xml:space="preserve">Receiving Qualitative Input </w:t>
      </w:r>
    </w:p>
    <w:p w14:paraId="4382DA6A" w14:textId="31DAEAF6"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Most of the time the data received by students is of </w:t>
      </w:r>
      <w:r w:rsidRPr="004C6541">
        <w:rPr>
          <w:rFonts w:ascii="Calibri" w:hAnsi="Calibri" w:cs="Calibri"/>
          <w:b/>
          <w:lang w:val="en-US"/>
        </w:rPr>
        <w:t>quantitative nature</w:t>
      </w:r>
      <w:r w:rsidRPr="007C1F5F">
        <w:rPr>
          <w:rFonts w:ascii="Calibri" w:hAnsi="Calibri" w:cs="Calibri"/>
          <w:lang w:val="en-US"/>
        </w:rPr>
        <w:t xml:space="preserve">. However, there is much value contained in </w:t>
      </w:r>
      <w:r w:rsidRPr="004C6541">
        <w:rPr>
          <w:rFonts w:ascii="Calibri" w:hAnsi="Calibri" w:cs="Calibri"/>
          <w:b/>
          <w:lang w:val="en-US"/>
        </w:rPr>
        <w:t>qualitative data</w:t>
      </w:r>
      <w:r w:rsidRPr="007C1F5F">
        <w:rPr>
          <w:rFonts w:ascii="Calibri" w:hAnsi="Calibri" w:cs="Calibri"/>
          <w:lang w:val="en-US"/>
        </w:rPr>
        <w:t xml:space="preserve"> as well. In particular, the qualitative data can reveal aspects of skills gaps in Vocational Education and Training that </w:t>
      </w:r>
      <w:r w:rsidRPr="004C6541">
        <w:rPr>
          <w:rFonts w:ascii="Calibri" w:hAnsi="Calibri" w:cs="Calibri"/>
          <w:b/>
          <w:lang w:val="en-US"/>
        </w:rPr>
        <w:t>ca</w:t>
      </w:r>
      <w:r w:rsidR="004C6541" w:rsidRPr="004C6541">
        <w:rPr>
          <w:rFonts w:ascii="Calibri" w:hAnsi="Calibri" w:cs="Calibri"/>
          <w:b/>
          <w:lang w:val="en-US"/>
        </w:rPr>
        <w:t xml:space="preserve">nnot be </w:t>
      </w:r>
      <w:r w:rsidRPr="004C6541">
        <w:rPr>
          <w:rFonts w:ascii="Calibri" w:hAnsi="Calibri" w:cs="Calibri"/>
          <w:b/>
          <w:lang w:val="en-US"/>
        </w:rPr>
        <w:t>described by numbers</w:t>
      </w:r>
      <w:r w:rsidRPr="007C1F5F">
        <w:rPr>
          <w:rFonts w:ascii="Calibri" w:hAnsi="Calibri" w:cs="Calibri"/>
          <w:lang w:val="en-US"/>
        </w:rPr>
        <w:t xml:space="preserve">. Many actually rely on </w:t>
      </w:r>
      <w:r w:rsidRPr="004C6541">
        <w:rPr>
          <w:rFonts w:ascii="Calibri" w:hAnsi="Calibri" w:cs="Calibri"/>
          <w:b/>
          <w:lang w:val="en-US"/>
        </w:rPr>
        <w:t>psychomotor learning</w:t>
      </w:r>
      <w:r w:rsidRPr="007C1F5F">
        <w:rPr>
          <w:rFonts w:ascii="Calibri" w:hAnsi="Calibri" w:cs="Calibri"/>
          <w:lang w:val="en-US"/>
        </w:rPr>
        <w:t xml:space="preserve"> and the key may be in accurate descriptions. </w:t>
      </w:r>
    </w:p>
    <w:p w14:paraId="0E01E0B7"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7916758A" w14:textId="6F769034"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Moreover, qualitative descriptions can offer </w:t>
      </w:r>
      <w:r w:rsidRPr="004C6541">
        <w:rPr>
          <w:rFonts w:ascii="Calibri" w:hAnsi="Calibri" w:cs="Calibri"/>
          <w:b/>
          <w:lang w:val="en-US"/>
        </w:rPr>
        <w:t>insights of emotional states</w:t>
      </w:r>
      <w:r w:rsidRPr="007C1F5F">
        <w:rPr>
          <w:rFonts w:ascii="Calibri" w:hAnsi="Calibri" w:cs="Calibri"/>
          <w:lang w:val="en-US"/>
        </w:rPr>
        <w:t>. For exampl</w:t>
      </w:r>
      <w:r w:rsidR="004C6541">
        <w:rPr>
          <w:rFonts w:ascii="Calibri" w:hAnsi="Calibri" w:cs="Calibri"/>
          <w:lang w:val="en-US"/>
        </w:rPr>
        <w:t>e, you may be facing a straight-</w:t>
      </w:r>
      <w:r w:rsidRPr="007C1F5F">
        <w:rPr>
          <w:rFonts w:ascii="Calibri" w:hAnsi="Calibri" w:cs="Calibri"/>
          <w:lang w:val="en-US"/>
        </w:rPr>
        <w:t>A student whose state</w:t>
      </w:r>
      <w:r w:rsidR="004C6541">
        <w:rPr>
          <w:rFonts w:ascii="Calibri" w:hAnsi="Calibri" w:cs="Calibri"/>
          <w:lang w:val="en-US"/>
        </w:rPr>
        <w:t>,</w:t>
      </w:r>
      <w:r w:rsidRPr="007C1F5F">
        <w:rPr>
          <w:rFonts w:ascii="Calibri" w:hAnsi="Calibri" w:cs="Calibri"/>
          <w:lang w:val="en-US"/>
        </w:rPr>
        <w:t xml:space="preserve"> </w:t>
      </w:r>
      <w:r w:rsidRPr="004C6541">
        <w:rPr>
          <w:rFonts w:ascii="Calibri" w:hAnsi="Calibri" w:cs="Calibri"/>
          <w:b/>
          <w:lang w:val="en-US"/>
        </w:rPr>
        <w:t>performance-wise</w:t>
      </w:r>
      <w:r w:rsidR="004C6541">
        <w:rPr>
          <w:rFonts w:ascii="Calibri" w:hAnsi="Calibri" w:cs="Calibri"/>
          <w:lang w:val="en-US"/>
        </w:rPr>
        <w:t>,</w:t>
      </w:r>
      <w:r w:rsidRPr="007C1F5F">
        <w:rPr>
          <w:rFonts w:ascii="Calibri" w:hAnsi="Calibri" w:cs="Calibri"/>
          <w:lang w:val="en-US"/>
        </w:rPr>
        <w:t xml:space="preserve"> seems perfect. However, they may be facing emotional difficulties, which could potentially affect their future </w:t>
      </w:r>
      <w:r w:rsidRPr="007C1F5F">
        <w:rPr>
          <w:rFonts w:ascii="Calibri" w:hAnsi="Calibri" w:cs="Calibri"/>
          <w:lang w:val="en-US"/>
        </w:rPr>
        <w:lastRenderedPageBreak/>
        <w:t>perform</w:t>
      </w:r>
      <w:r w:rsidR="004C6541">
        <w:rPr>
          <w:rFonts w:ascii="Calibri" w:hAnsi="Calibri" w:cs="Calibri"/>
          <w:lang w:val="en-US"/>
        </w:rPr>
        <w:t xml:space="preserve">ance in the long run. By </w:t>
      </w:r>
      <w:r w:rsidR="004C6541" w:rsidRPr="004C6541">
        <w:rPr>
          <w:rFonts w:ascii="Calibri" w:hAnsi="Calibri" w:cs="Calibri"/>
          <w:b/>
          <w:lang w:val="en-US"/>
        </w:rPr>
        <w:t>assessing</w:t>
      </w:r>
      <w:r w:rsidRPr="004C6541">
        <w:rPr>
          <w:rFonts w:ascii="Calibri" w:hAnsi="Calibri" w:cs="Calibri"/>
          <w:b/>
          <w:lang w:val="en-US"/>
        </w:rPr>
        <w:t xml:space="preserve"> their emotional </w:t>
      </w:r>
      <w:r w:rsidR="004C6541" w:rsidRPr="004C6541">
        <w:rPr>
          <w:rFonts w:ascii="Calibri" w:hAnsi="Calibri" w:cs="Calibri"/>
          <w:b/>
          <w:lang w:val="en-US"/>
        </w:rPr>
        <w:t>worries</w:t>
      </w:r>
      <w:r w:rsidR="004C6541">
        <w:rPr>
          <w:rFonts w:ascii="Calibri" w:hAnsi="Calibri" w:cs="Calibri"/>
          <w:lang w:val="en-US"/>
        </w:rPr>
        <w:t>, you may decide</w:t>
      </w:r>
      <w:r w:rsidRPr="007C1F5F">
        <w:rPr>
          <w:rFonts w:ascii="Calibri" w:hAnsi="Calibri" w:cs="Calibri"/>
          <w:lang w:val="en-US"/>
        </w:rPr>
        <w:t xml:space="preserve"> wha</w:t>
      </w:r>
      <w:r w:rsidR="004C6541">
        <w:rPr>
          <w:rFonts w:ascii="Calibri" w:hAnsi="Calibri" w:cs="Calibri"/>
          <w:lang w:val="en-US"/>
        </w:rPr>
        <w:t>t is the best way to assist the</w:t>
      </w:r>
      <w:r w:rsidRPr="007C1F5F">
        <w:rPr>
          <w:rFonts w:ascii="Calibri" w:hAnsi="Calibri" w:cs="Calibri"/>
          <w:lang w:val="en-US"/>
        </w:rPr>
        <w:t xml:space="preserve"> student, if of course</w:t>
      </w:r>
      <w:r w:rsidR="004C6541">
        <w:rPr>
          <w:rFonts w:ascii="Calibri" w:hAnsi="Calibri" w:cs="Calibri"/>
          <w:lang w:val="en-US"/>
        </w:rPr>
        <w:t>,</w:t>
      </w:r>
      <w:r w:rsidRPr="007C1F5F">
        <w:rPr>
          <w:rFonts w:ascii="Calibri" w:hAnsi="Calibri" w:cs="Calibri"/>
          <w:lang w:val="en-US"/>
        </w:rPr>
        <w:t xml:space="preserve"> </w:t>
      </w:r>
      <w:r w:rsidR="004C6541">
        <w:rPr>
          <w:rFonts w:ascii="Calibri" w:hAnsi="Calibri" w:cs="Calibri"/>
          <w:lang w:val="en-US"/>
        </w:rPr>
        <w:t xml:space="preserve">possible and appropriate. </w:t>
      </w:r>
    </w:p>
    <w:p w14:paraId="6DA81DA6"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65866682" w14:textId="5FDD7DBD" w:rsidR="00CB790B"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Some digital tools do an amazing job </w:t>
      </w:r>
      <w:r w:rsidRPr="00574C3E">
        <w:rPr>
          <w:rFonts w:ascii="Calibri" w:hAnsi="Calibri" w:cs="Calibri"/>
          <w:b/>
          <w:lang w:val="en-US"/>
        </w:rPr>
        <w:t>gath</w:t>
      </w:r>
      <w:r w:rsidR="004C6541" w:rsidRPr="00574C3E">
        <w:rPr>
          <w:rFonts w:ascii="Calibri" w:hAnsi="Calibri" w:cs="Calibri"/>
          <w:b/>
          <w:lang w:val="en-US"/>
        </w:rPr>
        <w:t>ering opinions and expressions</w:t>
      </w:r>
      <w:r w:rsidR="004C6541">
        <w:rPr>
          <w:rFonts w:ascii="Calibri" w:hAnsi="Calibri" w:cs="Calibri"/>
          <w:lang w:val="en-US"/>
        </w:rPr>
        <w:t xml:space="preserve"> and one of them is Miro. Miro is a whiteboard app</w:t>
      </w:r>
      <w:r w:rsidRPr="007C1F5F">
        <w:rPr>
          <w:rFonts w:ascii="Calibri" w:hAnsi="Calibri" w:cs="Calibri"/>
          <w:lang w:val="en-US"/>
        </w:rPr>
        <w:t>, where users can log in and share their thoughts</w:t>
      </w:r>
      <w:r w:rsidR="004C6541">
        <w:rPr>
          <w:rFonts w:ascii="Calibri" w:hAnsi="Calibri" w:cs="Calibri"/>
          <w:lang w:val="en-US"/>
        </w:rPr>
        <w:t>, while collaborating. It allows you</w:t>
      </w:r>
      <w:r w:rsidRPr="007C1F5F">
        <w:rPr>
          <w:rFonts w:ascii="Calibri" w:hAnsi="Calibri" w:cs="Calibri"/>
          <w:lang w:val="en-US"/>
        </w:rPr>
        <w:t xml:space="preserve"> </w:t>
      </w:r>
      <w:r w:rsidRPr="00574C3E">
        <w:rPr>
          <w:rFonts w:ascii="Calibri" w:hAnsi="Calibri" w:cs="Calibri"/>
          <w:b/>
          <w:lang w:val="en-US"/>
        </w:rPr>
        <w:t>interact with elements</w:t>
      </w:r>
      <w:r w:rsidRPr="007C1F5F">
        <w:rPr>
          <w:rFonts w:ascii="Calibri" w:hAnsi="Calibri" w:cs="Calibri"/>
          <w:lang w:val="en-US"/>
        </w:rPr>
        <w:t xml:space="preserve"> on screen and </w:t>
      </w:r>
      <w:r w:rsidRPr="00574C3E">
        <w:rPr>
          <w:rFonts w:ascii="Calibri" w:hAnsi="Calibri" w:cs="Calibri"/>
          <w:b/>
          <w:lang w:val="en-US"/>
        </w:rPr>
        <w:t>create a visual map</w:t>
      </w:r>
      <w:r w:rsidRPr="007C1F5F">
        <w:rPr>
          <w:rFonts w:ascii="Calibri" w:hAnsi="Calibri" w:cs="Calibri"/>
          <w:lang w:val="en-US"/>
        </w:rPr>
        <w:t xml:space="preserve"> of a </w:t>
      </w:r>
      <w:r w:rsidR="00574C3E">
        <w:rPr>
          <w:rFonts w:ascii="Calibri" w:hAnsi="Calibri" w:cs="Calibri"/>
          <w:lang w:val="en-US"/>
        </w:rPr>
        <w:t>small, ad hoc team</w:t>
      </w:r>
      <w:r w:rsidRPr="007C1F5F">
        <w:rPr>
          <w:rFonts w:ascii="Calibri" w:hAnsi="Calibri" w:cs="Calibri"/>
          <w:lang w:val="en-US"/>
        </w:rPr>
        <w:t xml:space="preserve">. For example, you can upload photos, files, stickers and widgets and move them in the space, rearranging objects in meaningful ways and essentially creating flowcharts.  </w:t>
      </w:r>
    </w:p>
    <w:p w14:paraId="773A70D9" w14:textId="68C58FF1" w:rsidR="004C6541" w:rsidRDefault="004C6541" w:rsidP="00CB790B">
      <w:pPr>
        <w:pStyle w:val="NormalWeb"/>
        <w:spacing w:before="0" w:beforeAutospacing="0" w:after="0" w:afterAutospacing="0"/>
        <w:jc w:val="both"/>
        <w:rPr>
          <w:rFonts w:ascii="Calibri" w:hAnsi="Calibri" w:cs="Calibri"/>
          <w:lang w:val="en-US"/>
        </w:rPr>
      </w:pPr>
    </w:p>
    <w:p w14:paraId="7E30122C" w14:textId="2C7502FE" w:rsidR="004C6541" w:rsidRDefault="00574C3E" w:rsidP="00CB790B">
      <w:pPr>
        <w:pStyle w:val="NormalWeb"/>
        <w:spacing w:before="0" w:beforeAutospacing="0" w:after="0" w:afterAutospacing="0"/>
        <w:jc w:val="both"/>
        <w:rPr>
          <w:rFonts w:ascii="Calibri" w:hAnsi="Calibri" w:cs="Calibri"/>
          <w:lang w:val="en-US"/>
        </w:rPr>
      </w:pPr>
      <w:r>
        <w:rPr>
          <w:rFonts w:ascii="Calibri" w:hAnsi="Calibri" w:cs="Calibri"/>
          <w:lang w:val="en-US"/>
        </w:rPr>
        <w:t xml:space="preserve">Check the Following Video to become more inspired in the many ways you may use whiteboards! </w:t>
      </w:r>
    </w:p>
    <w:p w14:paraId="20008CAA" w14:textId="147650C8" w:rsidR="00574C3E" w:rsidRDefault="00574C3E" w:rsidP="00CB790B">
      <w:pPr>
        <w:pStyle w:val="NormalWeb"/>
        <w:spacing w:before="0" w:beforeAutospacing="0" w:after="0" w:afterAutospacing="0"/>
        <w:jc w:val="both"/>
        <w:rPr>
          <w:rFonts w:ascii="Calibri" w:hAnsi="Calibri" w:cs="Calibri"/>
          <w:lang w:val="en-US"/>
        </w:rPr>
      </w:pPr>
    </w:p>
    <w:p w14:paraId="1A05C520" w14:textId="3DAEE185" w:rsidR="00574C3E" w:rsidRPr="007C1F5F" w:rsidRDefault="00574C3E" w:rsidP="00574C3E">
      <w:pPr>
        <w:pStyle w:val="NormalWeb"/>
        <w:spacing w:before="0" w:beforeAutospacing="0" w:after="0" w:afterAutospacing="0"/>
        <w:jc w:val="center"/>
        <w:rPr>
          <w:rFonts w:ascii="Calibri" w:hAnsi="Calibri" w:cs="Calibri"/>
          <w:lang w:val="en-US"/>
        </w:rPr>
      </w:pPr>
      <w:r>
        <w:rPr>
          <w:rFonts w:ascii="Calibri" w:hAnsi="Calibri" w:cs="Calibri"/>
          <w:noProof/>
        </w:rPr>
        <w:drawing>
          <wp:inline distT="0" distB="0" distL="0" distR="0" wp14:anchorId="790E91E4" wp14:editId="2A8B3C39">
            <wp:extent cx="4572000" cy="3429000"/>
            <wp:effectExtent l="0" t="0" r="0" b="0"/>
            <wp:docPr id="6" name="Video 6">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8">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6AacVZO37k&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70177725" w14:textId="77777777" w:rsidR="00CB790B" w:rsidRPr="00C611BC" w:rsidRDefault="00CB790B" w:rsidP="00CB790B">
      <w:pPr>
        <w:pStyle w:val="NormalWeb"/>
        <w:spacing w:before="0" w:beforeAutospacing="0" w:after="0" w:afterAutospacing="0"/>
        <w:jc w:val="both"/>
        <w:rPr>
          <w:rFonts w:ascii="Calibri" w:hAnsi="Calibri" w:cs="Calibri"/>
          <w:lang w:val="fr-BE"/>
        </w:rPr>
      </w:pPr>
      <w:r w:rsidRPr="00C611BC">
        <w:rPr>
          <w:rFonts w:ascii="Calibri" w:hAnsi="Calibri" w:cs="Calibri"/>
          <w:lang w:val="fr-BE"/>
        </w:rPr>
        <w:t> </w:t>
      </w:r>
    </w:p>
    <w:p w14:paraId="05FF2B67" w14:textId="6E2BF13F" w:rsidR="000204AE" w:rsidRPr="00C611BC" w:rsidRDefault="000204AE" w:rsidP="00CB790B">
      <w:pPr>
        <w:pStyle w:val="NormalWeb"/>
        <w:spacing w:before="0" w:beforeAutospacing="0" w:after="0" w:afterAutospacing="0"/>
        <w:jc w:val="both"/>
        <w:rPr>
          <w:rFonts w:ascii="Calibri" w:hAnsi="Calibri" w:cs="Calibri"/>
          <w:bCs/>
          <w:sz w:val="22"/>
          <w:lang w:val="fr-BE"/>
        </w:rPr>
      </w:pPr>
      <w:r w:rsidRPr="00C611BC">
        <w:rPr>
          <w:rFonts w:ascii="Calibri" w:hAnsi="Calibri" w:cs="Calibri"/>
          <w:bCs/>
          <w:sz w:val="22"/>
          <w:lang w:val="fr-BE"/>
        </w:rPr>
        <w:t xml:space="preserve">Source: </w:t>
      </w:r>
      <w:hyperlink r:id="rId19" w:history="1">
        <w:r w:rsidRPr="00C611BC">
          <w:rPr>
            <w:rStyle w:val="Hyperlink"/>
            <w:rFonts w:ascii="Calibri" w:hAnsi="Calibri" w:cs="Calibri"/>
            <w:bCs/>
            <w:sz w:val="22"/>
            <w:lang w:val="fr-BE"/>
          </w:rPr>
          <w:t>https://www.youtube.com/supported_browsers?next_url=https%3A%2F%2Fwww.youtube.com%2Fwatch%3Fv%3D-6AacVZO37k</w:t>
        </w:r>
      </w:hyperlink>
      <w:r w:rsidRPr="00C611BC">
        <w:rPr>
          <w:rFonts w:ascii="Calibri" w:hAnsi="Calibri" w:cs="Calibri"/>
          <w:bCs/>
          <w:sz w:val="22"/>
          <w:lang w:val="fr-BE"/>
        </w:rPr>
        <w:t xml:space="preserve"> </w:t>
      </w:r>
    </w:p>
    <w:p w14:paraId="65492144" w14:textId="77777777" w:rsidR="000204AE" w:rsidRPr="00C611BC" w:rsidRDefault="000204AE" w:rsidP="00CB790B">
      <w:pPr>
        <w:pStyle w:val="NormalWeb"/>
        <w:spacing w:before="0" w:beforeAutospacing="0" w:after="0" w:afterAutospacing="0"/>
        <w:jc w:val="both"/>
        <w:rPr>
          <w:rFonts w:ascii="Calibri" w:hAnsi="Calibri" w:cs="Calibri"/>
          <w:b/>
          <w:bCs/>
          <w:lang w:val="fr-BE"/>
        </w:rPr>
      </w:pPr>
    </w:p>
    <w:p w14:paraId="4F42B230" w14:textId="76B7D8A5"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b/>
          <w:bCs/>
          <w:lang w:val="en-US"/>
        </w:rPr>
        <w:t xml:space="preserve">Lowering the Affective Filter </w:t>
      </w:r>
    </w:p>
    <w:p w14:paraId="4CBABD12" w14:textId="7AB331C7" w:rsidR="00CB790B"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One important st</w:t>
      </w:r>
      <w:r w:rsidR="00C87AB3">
        <w:rPr>
          <w:rFonts w:ascii="Calibri" w:hAnsi="Calibri" w:cs="Calibri"/>
          <w:lang w:val="en-US"/>
        </w:rPr>
        <w:t xml:space="preserve">ep to take when implementing formative assessments is to make sure that the </w:t>
      </w:r>
      <w:r w:rsidR="00C87AB3" w:rsidRPr="00C87AB3">
        <w:rPr>
          <w:rFonts w:ascii="Calibri" w:hAnsi="Calibri" w:cs="Calibri"/>
          <w:b/>
          <w:lang w:val="en-US"/>
        </w:rPr>
        <w:t>guarding mechanisms</w:t>
      </w:r>
      <w:r w:rsidR="00C87AB3">
        <w:rPr>
          <w:rFonts w:ascii="Calibri" w:hAnsi="Calibri" w:cs="Calibri"/>
          <w:lang w:val="en-US"/>
        </w:rPr>
        <w:t xml:space="preserve"> of students are</w:t>
      </w:r>
      <w:r w:rsidRPr="007C1F5F">
        <w:rPr>
          <w:rFonts w:ascii="Calibri" w:hAnsi="Calibri" w:cs="Calibri"/>
          <w:lang w:val="en-US"/>
        </w:rPr>
        <w:t xml:space="preserve"> </w:t>
      </w:r>
      <w:r w:rsidRPr="00C87AB3">
        <w:rPr>
          <w:rFonts w:ascii="Calibri" w:hAnsi="Calibri" w:cs="Calibri"/>
          <w:b/>
          <w:lang w:val="en-US"/>
        </w:rPr>
        <w:t xml:space="preserve">lowered </w:t>
      </w:r>
      <w:r w:rsidRPr="007C1F5F">
        <w:rPr>
          <w:rFonts w:ascii="Calibri" w:hAnsi="Calibri" w:cs="Calibri"/>
          <w:lang w:val="en-US"/>
        </w:rPr>
        <w:t>(Vasquez, n.d.).</w:t>
      </w:r>
      <w:r w:rsidR="00C87AB3">
        <w:rPr>
          <w:rFonts w:ascii="Calibri" w:hAnsi="Calibri" w:cs="Calibri"/>
          <w:lang w:val="en-US"/>
        </w:rPr>
        <w:t xml:space="preserve"> </w:t>
      </w:r>
      <w:r w:rsidRPr="007C1F5F">
        <w:rPr>
          <w:rFonts w:ascii="Calibri" w:hAnsi="Calibri" w:cs="Calibri"/>
          <w:lang w:val="en-US"/>
        </w:rPr>
        <w:t xml:space="preserve"> This is achieved by creating a </w:t>
      </w:r>
      <w:r w:rsidRPr="00C87AB3">
        <w:rPr>
          <w:rFonts w:ascii="Calibri" w:hAnsi="Calibri" w:cs="Calibri"/>
          <w:b/>
          <w:lang w:val="en-US"/>
        </w:rPr>
        <w:t>safe space</w:t>
      </w:r>
      <w:r w:rsidRPr="007C1F5F">
        <w:rPr>
          <w:rFonts w:ascii="Calibri" w:hAnsi="Calibri" w:cs="Calibri"/>
          <w:lang w:val="en-US"/>
        </w:rPr>
        <w:t xml:space="preserve"> for the learner</w:t>
      </w:r>
      <w:r w:rsidR="00C87AB3">
        <w:rPr>
          <w:rFonts w:ascii="Calibri" w:hAnsi="Calibri" w:cs="Calibri"/>
          <w:lang w:val="en-US"/>
        </w:rPr>
        <w:t>, fostering openness</w:t>
      </w:r>
      <w:r w:rsidRPr="007C1F5F">
        <w:rPr>
          <w:rFonts w:ascii="Calibri" w:hAnsi="Calibri" w:cs="Calibri"/>
          <w:lang w:val="en-US"/>
        </w:rPr>
        <w:t xml:space="preserve">. Through this method, communication with the learner is improved, while feedback is received as a </w:t>
      </w:r>
      <w:r w:rsidRPr="000204AE">
        <w:rPr>
          <w:rFonts w:ascii="Calibri" w:hAnsi="Calibri" w:cs="Calibri"/>
          <w:b/>
          <w:lang w:val="en-US"/>
        </w:rPr>
        <w:t>constructive element</w:t>
      </w:r>
      <w:r w:rsidRPr="007C1F5F">
        <w:rPr>
          <w:rFonts w:ascii="Calibri" w:hAnsi="Calibri" w:cs="Calibri"/>
          <w:lang w:val="en-US"/>
        </w:rPr>
        <w:t xml:space="preserve">, rather than a threat against their personality. </w:t>
      </w:r>
    </w:p>
    <w:p w14:paraId="36BE6D2F" w14:textId="62770276" w:rsidR="00574C3E" w:rsidRDefault="00574C3E" w:rsidP="00CB790B">
      <w:pPr>
        <w:pStyle w:val="NormalWeb"/>
        <w:spacing w:before="0" w:beforeAutospacing="0" w:after="0" w:afterAutospacing="0"/>
        <w:jc w:val="both"/>
        <w:rPr>
          <w:rFonts w:ascii="Calibri" w:hAnsi="Calibri" w:cs="Calibri"/>
          <w:lang w:val="en-US"/>
        </w:rPr>
      </w:pPr>
    </w:p>
    <w:p w14:paraId="0AA6567E" w14:textId="33B2494C" w:rsidR="00574C3E" w:rsidRPr="007C1F5F" w:rsidRDefault="00C611BC" w:rsidP="00574C3E">
      <w:pPr>
        <w:pStyle w:val="NormalWeb"/>
        <w:spacing w:before="0" w:beforeAutospacing="0" w:after="0" w:afterAutospacing="0"/>
        <w:jc w:val="center"/>
        <w:rPr>
          <w:rFonts w:ascii="Calibri" w:hAnsi="Calibri" w:cs="Calibri"/>
          <w:lang w:val="en-US"/>
        </w:rPr>
      </w:pPr>
      <w:r>
        <w:rPr>
          <w:rFonts w:ascii="Calibri" w:hAnsi="Calibri" w:cs="Calibri"/>
          <w:lang w:val="en-US"/>
        </w:rPr>
        <w:lastRenderedPageBreak/>
        <w:pict w14:anchorId="72F1A486">
          <v:shape id="_x0000_i1027" type="#_x0000_t75" style="width:80.25pt;height:87.75pt">
            <v:imagedata r:id="rId20" o:title="Models and Graphs - 2024-02-22T133813"/>
          </v:shape>
        </w:pict>
      </w:r>
    </w:p>
    <w:p w14:paraId="32F42904"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5BD6513F"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b/>
          <w:bCs/>
          <w:lang w:val="en-US"/>
        </w:rPr>
        <w:t xml:space="preserve">Time Management </w:t>
      </w:r>
    </w:p>
    <w:p w14:paraId="31AC6143" w14:textId="1E1F4F8A" w:rsidR="005128CD"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Formative Assessments can be a lot of work, </w:t>
      </w:r>
      <w:r w:rsidR="005128CD" w:rsidRPr="007C1F5F">
        <w:rPr>
          <w:rFonts w:ascii="Calibri" w:hAnsi="Calibri" w:cs="Calibri"/>
          <w:lang w:val="en-US"/>
        </w:rPr>
        <w:t>because</w:t>
      </w:r>
      <w:r w:rsidRPr="007C1F5F">
        <w:rPr>
          <w:rFonts w:ascii="Calibri" w:hAnsi="Calibri" w:cs="Calibri"/>
          <w:lang w:val="en-US"/>
        </w:rPr>
        <w:t xml:space="preserve"> the </w:t>
      </w:r>
      <w:r w:rsidRPr="005128CD">
        <w:rPr>
          <w:rFonts w:ascii="Calibri" w:hAnsi="Calibri" w:cs="Calibri"/>
          <w:b/>
          <w:lang w:val="en-US"/>
        </w:rPr>
        <w:t>density of</w:t>
      </w:r>
      <w:r w:rsidR="005128CD" w:rsidRPr="005128CD">
        <w:rPr>
          <w:rFonts w:ascii="Calibri" w:hAnsi="Calibri" w:cs="Calibri"/>
          <w:b/>
          <w:lang w:val="en-US"/>
        </w:rPr>
        <w:t xml:space="preserve"> possible</w:t>
      </w:r>
      <w:r w:rsidRPr="005128CD">
        <w:rPr>
          <w:rFonts w:ascii="Calibri" w:hAnsi="Calibri" w:cs="Calibri"/>
          <w:b/>
          <w:lang w:val="en-US"/>
        </w:rPr>
        <w:t xml:space="preserve"> interactions</w:t>
      </w:r>
      <w:r w:rsidR="005128CD">
        <w:rPr>
          <w:rFonts w:ascii="Calibri" w:hAnsi="Calibri" w:cs="Calibri"/>
          <w:lang w:val="en-US"/>
        </w:rPr>
        <w:t xml:space="preserve"> with students and the </w:t>
      </w:r>
      <w:r w:rsidR="005128CD" w:rsidRPr="005128CD">
        <w:rPr>
          <w:rFonts w:ascii="Calibri" w:hAnsi="Calibri" w:cs="Calibri"/>
          <w:b/>
          <w:lang w:val="en-US"/>
        </w:rPr>
        <w:t>respective</w:t>
      </w:r>
      <w:r w:rsidR="005128CD">
        <w:rPr>
          <w:rFonts w:ascii="Calibri" w:hAnsi="Calibri" w:cs="Calibri"/>
          <w:lang w:val="en-US"/>
        </w:rPr>
        <w:t xml:space="preserve"> </w:t>
      </w:r>
      <w:r w:rsidR="005128CD" w:rsidRPr="005128CD">
        <w:rPr>
          <w:rFonts w:ascii="Calibri" w:hAnsi="Calibri" w:cs="Calibri"/>
          <w:b/>
          <w:lang w:val="en-US"/>
        </w:rPr>
        <w:t>data</w:t>
      </w:r>
      <w:r w:rsidR="005128CD">
        <w:rPr>
          <w:rFonts w:ascii="Calibri" w:hAnsi="Calibri" w:cs="Calibri"/>
          <w:lang w:val="en-US"/>
        </w:rPr>
        <w:t xml:space="preserve"> are only increasing</w:t>
      </w:r>
      <w:r w:rsidRPr="007C1F5F">
        <w:rPr>
          <w:rFonts w:ascii="Calibri" w:hAnsi="Calibri" w:cs="Calibri"/>
          <w:lang w:val="en-US"/>
        </w:rPr>
        <w:t xml:space="preserve">. This is why proper time management is required, especially if the classroom is </w:t>
      </w:r>
      <w:r w:rsidR="005128CD">
        <w:rPr>
          <w:rFonts w:ascii="Calibri" w:hAnsi="Calibri" w:cs="Calibri"/>
          <w:lang w:val="en-US"/>
        </w:rPr>
        <w:t xml:space="preserve">flipped. </w:t>
      </w:r>
    </w:p>
    <w:p w14:paraId="4485D14A" w14:textId="77777777" w:rsidR="005128CD" w:rsidRDefault="005128CD" w:rsidP="00CB790B">
      <w:pPr>
        <w:pStyle w:val="NormalWeb"/>
        <w:spacing w:before="0" w:beforeAutospacing="0" w:after="0" w:afterAutospacing="0"/>
        <w:jc w:val="both"/>
        <w:rPr>
          <w:rFonts w:ascii="Calibri" w:hAnsi="Calibri" w:cs="Calibri"/>
          <w:lang w:val="en-US"/>
        </w:rPr>
      </w:pPr>
    </w:p>
    <w:p w14:paraId="550F0913" w14:textId="6D9C92CA" w:rsidR="00574C3E" w:rsidRPr="007C1F5F" w:rsidRDefault="005128CD" w:rsidP="005128CD">
      <w:pPr>
        <w:pStyle w:val="NormalWeb"/>
        <w:spacing w:before="0" w:beforeAutospacing="0" w:after="0" w:afterAutospacing="0"/>
        <w:jc w:val="center"/>
        <w:rPr>
          <w:rFonts w:ascii="Calibri" w:hAnsi="Calibri" w:cs="Calibri"/>
          <w:lang w:val="en-US"/>
        </w:rPr>
      </w:pPr>
      <w:r>
        <w:rPr>
          <w:rFonts w:ascii="Calibri" w:hAnsi="Calibri" w:cs="Calibri"/>
          <w:noProof/>
        </w:rPr>
        <w:drawing>
          <wp:inline distT="0" distB="0" distL="0" distR="0" wp14:anchorId="20A210DC" wp14:editId="12AF1F5B">
            <wp:extent cx="1225296" cy="1429834"/>
            <wp:effectExtent l="0" t="0" r="0" b="0"/>
            <wp:docPr id="7" name="Picture 7" descr="C:\Users\Alexandros Sainidis\AppData\Local\Microsoft\Windows\INetCache\Content.Word\Models and Graphs - 2024-02-22T133930.6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exandros Sainidis\AppData\Local\Microsoft\Windows\INetCache\Content.Word\Models and Graphs - 2024-02-22T133930.67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31515" cy="1437091"/>
                    </a:xfrm>
                    <a:prstGeom prst="rect">
                      <a:avLst/>
                    </a:prstGeom>
                    <a:noFill/>
                    <a:ln>
                      <a:noFill/>
                    </a:ln>
                  </pic:spPr>
                </pic:pic>
              </a:graphicData>
            </a:graphic>
          </wp:inline>
        </w:drawing>
      </w:r>
    </w:p>
    <w:p w14:paraId="09695D0B"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2A231A02" w14:textId="0591663C" w:rsidR="00CB790B" w:rsidRPr="005128CD" w:rsidRDefault="00CB790B" w:rsidP="00CB790B">
      <w:pPr>
        <w:pStyle w:val="NormalWeb"/>
        <w:spacing w:before="0" w:beforeAutospacing="0" w:after="0" w:afterAutospacing="0"/>
        <w:jc w:val="both"/>
        <w:rPr>
          <w:rFonts w:ascii="Calibri" w:hAnsi="Calibri" w:cs="Calibri"/>
          <w:b/>
          <w:lang w:val="en-US"/>
        </w:rPr>
      </w:pPr>
      <w:r w:rsidRPr="005128CD">
        <w:rPr>
          <w:rFonts w:ascii="Calibri" w:hAnsi="Calibri" w:cs="Calibri"/>
          <w:b/>
          <w:lang w:val="en-US"/>
        </w:rPr>
        <w:t>What is your most time efficient strategy? Did you read about it first</w:t>
      </w:r>
      <w:r w:rsidR="005128CD">
        <w:rPr>
          <w:rFonts w:ascii="Calibri" w:hAnsi="Calibri" w:cs="Calibri"/>
          <w:b/>
          <w:lang w:val="en-US"/>
        </w:rPr>
        <w:t xml:space="preserve"> or was it something that you came up with</w:t>
      </w:r>
      <w:r w:rsidRPr="005128CD">
        <w:rPr>
          <w:rFonts w:ascii="Calibri" w:hAnsi="Calibri" w:cs="Calibri"/>
          <w:b/>
          <w:lang w:val="en-US"/>
        </w:rPr>
        <w:t xml:space="preserve"> experience? </w:t>
      </w:r>
    </w:p>
    <w:p w14:paraId="1FA97C3F"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4410353C" w14:textId="19FD8E2E" w:rsidR="00CB790B" w:rsidRPr="007C1F5F" w:rsidRDefault="005128CD" w:rsidP="00CB790B">
      <w:pPr>
        <w:pStyle w:val="NormalWeb"/>
        <w:spacing w:before="0" w:beforeAutospacing="0" w:after="0" w:afterAutospacing="0"/>
        <w:jc w:val="both"/>
        <w:rPr>
          <w:rFonts w:ascii="Calibri" w:hAnsi="Calibri" w:cs="Calibri"/>
          <w:lang w:val="en-US"/>
        </w:rPr>
      </w:pPr>
      <w:r>
        <w:rPr>
          <w:rFonts w:ascii="Calibri" w:hAnsi="Calibri" w:cs="Calibri"/>
          <w:lang w:val="en-US"/>
        </w:rPr>
        <w:t>Moreover, time</w:t>
      </w:r>
      <w:r w:rsidR="00CB790B" w:rsidRPr="007C1F5F">
        <w:rPr>
          <w:rFonts w:ascii="Calibri" w:hAnsi="Calibri" w:cs="Calibri"/>
          <w:lang w:val="en-US"/>
        </w:rPr>
        <w:t xml:space="preserve"> management is also required for </w:t>
      </w:r>
      <w:r w:rsidR="00CB790B" w:rsidRPr="000204AE">
        <w:rPr>
          <w:rFonts w:ascii="Calibri" w:hAnsi="Calibri" w:cs="Calibri"/>
          <w:b/>
          <w:lang w:val="en-US"/>
        </w:rPr>
        <w:t>rapid corrective interventions</w:t>
      </w:r>
      <w:r w:rsidR="000204AE">
        <w:rPr>
          <w:rFonts w:ascii="Calibri" w:hAnsi="Calibri" w:cs="Calibri"/>
          <w:lang w:val="en-US"/>
        </w:rPr>
        <w:t>. Some methods</w:t>
      </w:r>
      <w:r w:rsidR="00CB790B" w:rsidRPr="007C1F5F">
        <w:rPr>
          <w:rFonts w:ascii="Calibri" w:hAnsi="Calibri" w:cs="Calibri"/>
          <w:lang w:val="en-US"/>
        </w:rPr>
        <w:t xml:space="preserve"> </w:t>
      </w:r>
      <w:r w:rsidR="000204AE">
        <w:rPr>
          <w:rFonts w:ascii="Calibri" w:hAnsi="Calibri" w:cs="Calibri"/>
          <w:lang w:val="en-US"/>
        </w:rPr>
        <w:t>(</w:t>
      </w:r>
      <w:r w:rsidR="00CB790B" w:rsidRPr="007C1F5F">
        <w:rPr>
          <w:rFonts w:ascii="Calibri" w:hAnsi="Calibri" w:cs="Calibri"/>
          <w:lang w:val="en-US"/>
        </w:rPr>
        <w:t>particularly with</w:t>
      </w:r>
      <w:r w:rsidR="000204AE">
        <w:rPr>
          <w:rFonts w:ascii="Calibri" w:hAnsi="Calibri" w:cs="Calibri"/>
          <w:lang w:val="en-US"/>
        </w:rPr>
        <w:t xml:space="preserve"> the use of tools)</w:t>
      </w:r>
      <w:r w:rsidR="00CB790B" w:rsidRPr="007C1F5F">
        <w:rPr>
          <w:rFonts w:ascii="Calibri" w:hAnsi="Calibri" w:cs="Calibri"/>
          <w:lang w:val="en-US"/>
        </w:rPr>
        <w:t xml:space="preserve"> of formative assessments </w:t>
      </w:r>
      <w:r w:rsidR="000204AE">
        <w:rPr>
          <w:rFonts w:ascii="Calibri" w:hAnsi="Calibri" w:cs="Calibri"/>
          <w:lang w:val="en-US"/>
        </w:rPr>
        <w:t xml:space="preserve">even </w:t>
      </w:r>
      <w:r w:rsidR="000204AE" w:rsidRPr="000204AE">
        <w:rPr>
          <w:rFonts w:ascii="Calibri" w:hAnsi="Calibri" w:cs="Calibri"/>
          <w:b/>
          <w:lang w:val="en-US"/>
        </w:rPr>
        <w:t xml:space="preserve">encourage </w:t>
      </w:r>
      <w:r w:rsidR="00CB790B" w:rsidRPr="000204AE">
        <w:rPr>
          <w:rFonts w:ascii="Calibri" w:hAnsi="Calibri" w:cs="Calibri"/>
          <w:b/>
          <w:lang w:val="en-US"/>
        </w:rPr>
        <w:t xml:space="preserve">interventions </w:t>
      </w:r>
      <w:r w:rsidR="00CB790B" w:rsidRPr="007C1F5F">
        <w:rPr>
          <w:rFonts w:ascii="Calibri" w:hAnsi="Calibri" w:cs="Calibri"/>
          <w:lang w:val="en-US"/>
        </w:rPr>
        <w:t>during tests. This requires a clear mind and clear plan through a</w:t>
      </w:r>
      <w:r w:rsidR="000204AE">
        <w:rPr>
          <w:rFonts w:ascii="Calibri" w:hAnsi="Calibri" w:cs="Calibri"/>
          <w:lang w:val="en-US"/>
        </w:rPr>
        <w:t xml:space="preserve"> </w:t>
      </w:r>
      <w:r w:rsidR="000204AE" w:rsidRPr="000204AE">
        <w:rPr>
          <w:rFonts w:ascii="Calibri" w:hAnsi="Calibri" w:cs="Calibri"/>
          <w:b/>
          <w:lang w:val="en-US"/>
        </w:rPr>
        <w:t>range of responses</w:t>
      </w:r>
      <w:r w:rsidR="000204AE">
        <w:rPr>
          <w:rFonts w:ascii="Calibri" w:hAnsi="Calibri" w:cs="Calibri"/>
          <w:lang w:val="en-US"/>
        </w:rPr>
        <w:t>, along with</w:t>
      </w:r>
      <w:r w:rsidR="00CB790B" w:rsidRPr="007C1F5F">
        <w:rPr>
          <w:rFonts w:ascii="Calibri" w:hAnsi="Calibri" w:cs="Calibri"/>
          <w:lang w:val="en-US"/>
        </w:rPr>
        <w:t xml:space="preserve"> </w:t>
      </w:r>
      <w:r w:rsidR="00CB790B" w:rsidRPr="000204AE">
        <w:rPr>
          <w:rFonts w:ascii="Calibri" w:hAnsi="Calibri" w:cs="Calibri"/>
          <w:b/>
          <w:lang w:val="en-US"/>
        </w:rPr>
        <w:t>thinking on the go</w:t>
      </w:r>
      <w:r w:rsidR="00CB790B" w:rsidRPr="007C1F5F">
        <w:rPr>
          <w:rFonts w:ascii="Calibri" w:hAnsi="Calibri" w:cs="Calibri"/>
          <w:lang w:val="en-US"/>
        </w:rPr>
        <w:t xml:space="preserve">, as you would be tracking a whole classroom for the duration of the assessment. </w:t>
      </w:r>
    </w:p>
    <w:p w14:paraId="3CD7090D" w14:textId="77777777" w:rsidR="00CB790B" w:rsidRPr="007C1F5F" w:rsidRDefault="00CB790B" w:rsidP="00CB790B">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208311CA" w14:textId="77777777" w:rsidR="00CB790B" w:rsidRDefault="00CB790B" w:rsidP="00CB790B">
      <w:pPr>
        <w:pStyle w:val="Heading2"/>
        <w:spacing w:before="0" w:after="0"/>
        <w:jc w:val="both"/>
        <w:rPr>
          <w:color w:val="2E75B5"/>
          <w:sz w:val="28"/>
          <w:szCs w:val="28"/>
          <w:lang w:val="en-US"/>
        </w:rPr>
      </w:pPr>
      <w:r>
        <w:rPr>
          <w:color w:val="2E75B5"/>
          <w:sz w:val="28"/>
          <w:szCs w:val="28"/>
          <w:lang w:val="en-US"/>
        </w:rPr>
        <w:t xml:space="preserve">Useful Resources </w:t>
      </w:r>
    </w:p>
    <w:p w14:paraId="1D353469" w14:textId="77777777" w:rsidR="00515DAF" w:rsidRDefault="00515DAF" w:rsidP="00CB790B">
      <w:pPr>
        <w:pStyle w:val="NormalWeb"/>
        <w:spacing w:before="0" w:beforeAutospacing="0" w:after="0" w:afterAutospacing="0"/>
        <w:jc w:val="both"/>
        <w:rPr>
          <w:rFonts w:ascii="Calibri" w:hAnsi="Calibri" w:cs="Calibri"/>
          <w:lang w:val="en-US"/>
        </w:rPr>
      </w:pPr>
    </w:p>
    <w:p w14:paraId="60852BF8" w14:textId="77777777" w:rsidR="00515DAF" w:rsidRDefault="00515DAF" w:rsidP="00CB790B">
      <w:pPr>
        <w:pStyle w:val="NormalWeb"/>
        <w:spacing w:before="0" w:beforeAutospacing="0" w:after="0" w:afterAutospacing="0"/>
        <w:jc w:val="both"/>
        <w:rPr>
          <w:rFonts w:ascii="Calibri" w:hAnsi="Calibri" w:cs="Calibri"/>
          <w:lang w:val="en-US"/>
        </w:rPr>
      </w:pPr>
      <w:r>
        <w:rPr>
          <w:rFonts w:ascii="Calibri" w:hAnsi="Calibri" w:cs="Calibri"/>
          <w:lang w:val="en-US"/>
        </w:rPr>
        <w:t xml:space="preserve">Asana Project Management Tool: </w:t>
      </w:r>
      <w:hyperlink r:id="rId22" w:history="1">
        <w:r w:rsidRPr="00E563FB">
          <w:rPr>
            <w:rStyle w:val="Hyperlink"/>
            <w:rFonts w:ascii="Calibri" w:hAnsi="Calibri" w:cs="Calibri"/>
            <w:lang w:val="en-US"/>
          </w:rPr>
          <w:t>https://asana.com/</w:t>
        </w:r>
      </w:hyperlink>
      <w:r>
        <w:rPr>
          <w:rFonts w:ascii="Calibri" w:hAnsi="Calibri" w:cs="Calibri"/>
          <w:lang w:val="en-US"/>
        </w:rPr>
        <w:t xml:space="preserve">   </w:t>
      </w:r>
    </w:p>
    <w:p w14:paraId="4C9BCD0C" w14:textId="77777777" w:rsidR="004C6541" w:rsidRDefault="004C6541" w:rsidP="00CB790B">
      <w:pPr>
        <w:pStyle w:val="NormalWeb"/>
        <w:spacing w:before="0" w:beforeAutospacing="0" w:after="0" w:afterAutospacing="0"/>
        <w:jc w:val="both"/>
        <w:rPr>
          <w:rFonts w:ascii="Calibri" w:hAnsi="Calibri" w:cs="Calibri"/>
          <w:lang w:val="en-US"/>
        </w:rPr>
      </w:pPr>
    </w:p>
    <w:p w14:paraId="483601CB" w14:textId="107C6859" w:rsidR="00515DAF" w:rsidRDefault="00515DAF" w:rsidP="00CB790B">
      <w:pPr>
        <w:pStyle w:val="NormalWeb"/>
        <w:spacing w:before="0" w:beforeAutospacing="0" w:after="0" w:afterAutospacing="0"/>
        <w:jc w:val="both"/>
        <w:rPr>
          <w:rFonts w:ascii="Calibri" w:hAnsi="Calibri" w:cs="Calibri"/>
          <w:lang w:val="en-US"/>
        </w:rPr>
      </w:pPr>
      <w:r>
        <w:rPr>
          <w:rFonts w:ascii="Calibri" w:hAnsi="Calibri" w:cs="Calibri"/>
          <w:lang w:val="en-US"/>
        </w:rPr>
        <w:t xml:space="preserve">Jira Project Management  Tool: </w:t>
      </w:r>
      <w:hyperlink r:id="rId23" w:history="1">
        <w:r w:rsidRPr="00E563FB">
          <w:rPr>
            <w:rStyle w:val="Hyperlink"/>
            <w:rFonts w:ascii="Calibri" w:hAnsi="Calibri" w:cs="Calibri"/>
            <w:lang w:val="en-US"/>
          </w:rPr>
          <w:t>https://www.atlassian.com/software/jira?&amp;aceid=&amp;adposition=&amp;adgroup=140479881486&amp;campaign=18442480203&amp;creative=663390759269&amp;device=c&amp;keyword=jira&amp;matchtype=e&amp;network=g&amp;placement=&amp;ds_kids=p73335832032&amp;ds_e=GOOGLE&amp;ds_eid=700000001558501&amp;ds_e1=GOOGLE&amp;gad_source=1&amp;gclid=CjwKCAiA_tuuBhAUEiwAvxkgTgZnC6_JqakMwBgb0g_GRMOYerTH9WwwphKWI2hyBwGengfNjgfolBoCpDIQAvD_BwE&amp;gclsrc=aw.ds</w:t>
        </w:r>
      </w:hyperlink>
      <w:r>
        <w:rPr>
          <w:rFonts w:ascii="Calibri" w:hAnsi="Calibri" w:cs="Calibri"/>
          <w:lang w:val="en-US"/>
        </w:rPr>
        <w:t xml:space="preserve"> </w:t>
      </w:r>
    </w:p>
    <w:p w14:paraId="0FBBE7D7" w14:textId="18CD1EA6" w:rsidR="000204AE" w:rsidRDefault="000204AE" w:rsidP="00CB790B">
      <w:pPr>
        <w:pStyle w:val="NormalWeb"/>
        <w:spacing w:before="0" w:beforeAutospacing="0" w:after="0" w:afterAutospacing="0"/>
        <w:jc w:val="both"/>
        <w:rPr>
          <w:rFonts w:ascii="Calibri" w:hAnsi="Calibri" w:cs="Calibri"/>
          <w:lang w:val="en-US"/>
        </w:rPr>
      </w:pPr>
    </w:p>
    <w:p w14:paraId="220A0406" w14:textId="5184AA87" w:rsidR="00CB790B" w:rsidRDefault="000204AE" w:rsidP="00CB790B">
      <w:pPr>
        <w:pStyle w:val="NormalWeb"/>
        <w:spacing w:before="0" w:beforeAutospacing="0" w:after="0" w:afterAutospacing="0"/>
        <w:jc w:val="both"/>
        <w:rPr>
          <w:rFonts w:ascii="Calibri" w:hAnsi="Calibri" w:cs="Calibri"/>
          <w:lang w:val="en-US"/>
        </w:rPr>
      </w:pPr>
      <w:r>
        <w:rPr>
          <w:rFonts w:ascii="Calibri" w:hAnsi="Calibri" w:cs="Calibri"/>
          <w:lang w:val="en-US"/>
        </w:rPr>
        <w:t xml:space="preserve">Miro Tutorial: 6 Essential Feature For Remote Workshops:  </w:t>
      </w:r>
      <w:hyperlink r:id="rId24" w:history="1">
        <w:r w:rsidRPr="00E563FB">
          <w:rPr>
            <w:rStyle w:val="Hyperlink"/>
            <w:rFonts w:ascii="Calibri" w:hAnsi="Calibri" w:cs="Calibri"/>
            <w:lang w:val="en-US"/>
          </w:rPr>
          <w:t>https://www.youtube.com/watch?v=-6AacVZO37k</w:t>
        </w:r>
      </w:hyperlink>
      <w:r>
        <w:rPr>
          <w:rFonts w:ascii="Calibri" w:hAnsi="Calibri" w:cs="Calibri"/>
          <w:lang w:val="en-US"/>
        </w:rPr>
        <w:t xml:space="preserve"> </w:t>
      </w:r>
    </w:p>
    <w:p w14:paraId="698EDD19" w14:textId="77777777" w:rsidR="000204AE" w:rsidRDefault="000204AE" w:rsidP="00CB790B">
      <w:pPr>
        <w:pStyle w:val="NormalWeb"/>
        <w:spacing w:before="0" w:beforeAutospacing="0" w:after="0" w:afterAutospacing="0"/>
        <w:jc w:val="both"/>
        <w:rPr>
          <w:rFonts w:ascii="Calibri" w:hAnsi="Calibri" w:cs="Calibri"/>
          <w:lang w:val="en-US"/>
        </w:rPr>
      </w:pPr>
    </w:p>
    <w:p w14:paraId="6F27A931" w14:textId="47B86B93" w:rsidR="000204AE" w:rsidRPr="000204AE" w:rsidRDefault="00CB790B" w:rsidP="00CB790B">
      <w:pPr>
        <w:pStyle w:val="NormalWeb"/>
        <w:spacing w:before="0" w:beforeAutospacing="0" w:after="0" w:afterAutospacing="0"/>
        <w:jc w:val="both"/>
        <w:rPr>
          <w:rFonts w:ascii="Calibri" w:hAnsi="Calibri" w:cs="Calibri"/>
          <w:lang w:val="en-US"/>
        </w:rPr>
      </w:pPr>
      <w:r w:rsidRPr="000204AE">
        <w:rPr>
          <w:rFonts w:ascii="Calibri" w:hAnsi="Calibri" w:cs="Calibri"/>
          <w:b/>
          <w:lang w:val="en-US"/>
        </w:rPr>
        <w:lastRenderedPageBreak/>
        <w:t>WATA  (Web-based Assessment and Test Analysis)</w:t>
      </w:r>
      <w:r>
        <w:rPr>
          <w:rFonts w:ascii="Calibri" w:hAnsi="Calibri" w:cs="Calibri"/>
          <w:lang w:val="en-US"/>
        </w:rPr>
        <w:t xml:space="preserve"> - is a system developed for an engine for teachers to administer and manage testing, an engine for students to apply tests, and an engine for generating test results and analyses for teachers</w:t>
      </w:r>
      <w:r w:rsidR="000204AE">
        <w:rPr>
          <w:rFonts w:ascii="Calibri" w:hAnsi="Calibri" w:cs="Calibri"/>
          <w:lang w:val="en-US"/>
        </w:rPr>
        <w:t xml:space="preserve">. If you are interested in learning more, check the resource in this link:  </w:t>
      </w:r>
      <w:hyperlink r:id="rId25" w:history="1">
        <w:r w:rsidR="000204AE" w:rsidRPr="00E563FB">
          <w:rPr>
            <w:rStyle w:val="Hyperlink"/>
            <w:rFonts w:ascii="Calibri" w:hAnsi="Calibri" w:cs="Calibri"/>
            <w:lang w:val="en-US"/>
          </w:rPr>
          <w:t>https://www.researchgate.net/publication/227605342_Web-based_Assessment_and_Test_Analyses_WATA_system</w:t>
        </w:r>
      </w:hyperlink>
      <w:r w:rsidR="000204AE">
        <w:rPr>
          <w:rFonts w:ascii="Calibri" w:hAnsi="Calibri" w:cs="Calibri"/>
          <w:lang w:val="en-US"/>
        </w:rPr>
        <w:t xml:space="preserve">  </w:t>
      </w:r>
    </w:p>
    <w:p w14:paraId="024DDB1A" w14:textId="77777777" w:rsidR="000204AE" w:rsidRDefault="000204AE" w:rsidP="00CB790B">
      <w:pPr>
        <w:pStyle w:val="NormalWeb"/>
        <w:spacing w:before="0" w:beforeAutospacing="0" w:after="0" w:afterAutospacing="0"/>
        <w:jc w:val="both"/>
        <w:rPr>
          <w:rFonts w:ascii="Calibri" w:hAnsi="Calibri" w:cs="Calibri"/>
          <w:lang w:val="en-US"/>
        </w:rPr>
      </w:pPr>
    </w:p>
    <w:p w14:paraId="10ABC00A" w14:textId="77777777" w:rsidR="00CB790B" w:rsidRDefault="00CB790B" w:rsidP="00CB790B">
      <w:pPr>
        <w:pStyle w:val="NormalWeb"/>
        <w:spacing w:before="0" w:beforeAutospacing="0" w:after="0" w:afterAutospacing="0"/>
        <w:jc w:val="both"/>
        <w:rPr>
          <w:rFonts w:ascii="Calibri" w:hAnsi="Calibri" w:cs="Calibri"/>
          <w:lang w:val="en-US"/>
        </w:rPr>
      </w:pPr>
      <w:r>
        <w:rPr>
          <w:rFonts w:ascii="Calibri" w:hAnsi="Calibri" w:cs="Calibri"/>
          <w:lang w:val="en-US"/>
        </w:rPr>
        <w:t> </w:t>
      </w:r>
    </w:p>
    <w:p w14:paraId="27F2FFD9" w14:textId="77777777" w:rsidR="00CB790B" w:rsidRDefault="00CB790B" w:rsidP="00CB790B">
      <w:pPr>
        <w:pStyle w:val="Heading2"/>
        <w:spacing w:before="0" w:after="0"/>
        <w:jc w:val="both"/>
        <w:rPr>
          <w:color w:val="2E75B5"/>
          <w:sz w:val="28"/>
          <w:szCs w:val="28"/>
          <w:lang w:val="en-US"/>
        </w:rPr>
      </w:pPr>
      <w:r>
        <w:rPr>
          <w:color w:val="2E75B5"/>
          <w:sz w:val="28"/>
          <w:szCs w:val="28"/>
          <w:lang w:val="en-US"/>
        </w:rPr>
        <w:t>References</w:t>
      </w:r>
    </w:p>
    <w:p w14:paraId="304DF4DC" w14:textId="24D015D9" w:rsidR="00CB790B" w:rsidRDefault="00CB790B" w:rsidP="00CB790B">
      <w:pPr>
        <w:pStyle w:val="NormalWeb"/>
        <w:spacing w:before="0" w:beforeAutospacing="0" w:after="0" w:afterAutospacing="0"/>
        <w:jc w:val="both"/>
        <w:rPr>
          <w:rFonts w:ascii="Calibri" w:hAnsi="Calibri" w:cs="Calibri"/>
          <w:lang w:val="en-US"/>
        </w:rPr>
      </w:pPr>
      <w:r w:rsidRPr="0060421F">
        <w:rPr>
          <w:rFonts w:ascii="Calibri" w:hAnsi="Calibri" w:cs="Calibri"/>
          <w:lang w:val="en-US"/>
        </w:rPr>
        <w:t xml:space="preserve">American University (2020, December 15). Understanding the Digital Divide in Education. Retrieved from:  </w:t>
      </w:r>
      <w:hyperlink r:id="rId26" w:history="1">
        <w:r w:rsidRPr="0060421F">
          <w:rPr>
            <w:rStyle w:val="Hyperlink"/>
            <w:rFonts w:ascii="Calibri" w:hAnsi="Calibri" w:cs="Calibri"/>
            <w:lang w:val="en-US"/>
          </w:rPr>
          <w:t>https://soeonline.american.edu/blog/digital-divide-in-education/</w:t>
        </w:r>
      </w:hyperlink>
      <w:r w:rsidRPr="0060421F">
        <w:rPr>
          <w:rFonts w:ascii="Calibri" w:hAnsi="Calibri" w:cs="Calibri"/>
          <w:lang w:val="en-US"/>
        </w:rPr>
        <w:t xml:space="preserve"> </w:t>
      </w:r>
    </w:p>
    <w:p w14:paraId="5DE2E4D8" w14:textId="3502DC93" w:rsidR="00022DC7" w:rsidRDefault="00022DC7" w:rsidP="00CB790B">
      <w:pPr>
        <w:pStyle w:val="NormalWeb"/>
        <w:spacing w:before="0" w:beforeAutospacing="0" w:after="0" w:afterAutospacing="0"/>
        <w:jc w:val="both"/>
        <w:rPr>
          <w:rFonts w:ascii="Calibri" w:hAnsi="Calibri" w:cs="Calibri"/>
          <w:lang w:val="en-US"/>
        </w:rPr>
      </w:pPr>
    </w:p>
    <w:p w14:paraId="49D4CDEA" w14:textId="4B60BB43" w:rsidR="00022DC7" w:rsidRPr="0060421F" w:rsidRDefault="00022DC7" w:rsidP="00CB790B">
      <w:pPr>
        <w:pStyle w:val="NormalWeb"/>
        <w:spacing w:before="0" w:beforeAutospacing="0" w:after="0" w:afterAutospacing="0"/>
        <w:jc w:val="both"/>
        <w:rPr>
          <w:rFonts w:ascii="Calibri" w:hAnsi="Calibri" w:cs="Calibri"/>
          <w:lang w:val="en-US"/>
        </w:rPr>
      </w:pPr>
      <w:r>
        <w:rPr>
          <w:rFonts w:ascii="Calibri" w:hAnsi="Calibri" w:cs="Calibri"/>
          <w:lang w:val="en-US"/>
        </w:rPr>
        <w:t xml:space="preserve">Bloom’s Taxonomy (n.d.). What is Bloom’s Taxonomy? Retrieved from: </w:t>
      </w:r>
      <w:hyperlink r:id="rId27" w:anchor=":~:text=Bloom's%20Taxonomy%20is%20a%20hierarchical,the%20end%20of%20the%20course" w:history="1">
        <w:r w:rsidR="00782351" w:rsidRPr="00D66DE6">
          <w:rPr>
            <w:rStyle w:val="Hyperlink"/>
            <w:rFonts w:ascii="Calibri" w:hAnsi="Calibri" w:cs="Calibri"/>
            <w:lang w:val="en-US"/>
          </w:rPr>
          <w:t>https://bloomstaxonomy.net/#:~:text=Bloom's%20Taxonomy%20is%20a%20hierarchical,the%20end%20of%20the%20course</w:t>
        </w:r>
      </w:hyperlink>
      <w:r w:rsidR="00782351">
        <w:rPr>
          <w:rFonts w:ascii="Calibri" w:hAnsi="Calibri" w:cs="Calibri"/>
          <w:lang w:val="en-US"/>
        </w:rPr>
        <w:t xml:space="preserve"> </w:t>
      </w:r>
    </w:p>
    <w:p w14:paraId="39B76B46" w14:textId="77777777" w:rsidR="00CB790B" w:rsidRPr="0060421F" w:rsidRDefault="00CB790B" w:rsidP="00CB790B">
      <w:pPr>
        <w:pStyle w:val="NormalWeb"/>
        <w:spacing w:before="0" w:beforeAutospacing="0" w:after="0" w:afterAutospacing="0"/>
        <w:jc w:val="both"/>
        <w:rPr>
          <w:rFonts w:ascii="Calibri" w:hAnsi="Calibri" w:cs="Calibri"/>
          <w:lang w:val="en-US"/>
        </w:rPr>
      </w:pPr>
    </w:p>
    <w:p w14:paraId="4C9B1D9E" w14:textId="77777777" w:rsidR="00CB790B" w:rsidRPr="0060421F" w:rsidRDefault="00CB790B" w:rsidP="00CB790B">
      <w:pPr>
        <w:tabs>
          <w:tab w:val="left" w:pos="2537"/>
        </w:tabs>
        <w:jc w:val="both"/>
        <w:rPr>
          <w:sz w:val="24"/>
          <w:szCs w:val="24"/>
          <w:lang w:val="en-US"/>
        </w:rPr>
      </w:pPr>
      <w:r w:rsidRPr="0060421F">
        <w:rPr>
          <w:sz w:val="24"/>
          <w:szCs w:val="24"/>
          <w:lang w:val="en-US"/>
        </w:rPr>
        <w:t>Khalil, R. M. R., &amp; Fahim, S. S. (2016). Assessment as a Learning Tool in a Flipped English Language Classroom in Higher Education. Arab World English Journal, December 2016, ASELS Annual Conference Proceedings, 4-19. Mohammed V University of Rabat, Morocco.</w:t>
      </w:r>
    </w:p>
    <w:p w14:paraId="75CC1149" w14:textId="77777777" w:rsidR="00CB790B" w:rsidRPr="0060421F" w:rsidRDefault="00CB790B" w:rsidP="00CB790B">
      <w:pPr>
        <w:pStyle w:val="NormalWeb"/>
        <w:spacing w:before="0" w:beforeAutospacing="0" w:after="0" w:afterAutospacing="0"/>
        <w:jc w:val="both"/>
        <w:rPr>
          <w:rFonts w:ascii="Calibri" w:hAnsi="Calibri" w:cs="Calibri"/>
          <w:lang w:val="en-US"/>
        </w:rPr>
      </w:pPr>
      <w:r w:rsidRPr="0060421F">
        <w:rPr>
          <w:rFonts w:ascii="Calibri" w:hAnsi="Calibri" w:cs="Calibri"/>
          <w:lang w:val="en-US"/>
        </w:rPr>
        <w:t xml:space="preserve">Hattie J., Timperley H. (2007, March) The Power of Feedback. Review of Educational Research, 77:1, pp. 81-112, Retrieved from: </w:t>
      </w:r>
      <w:hyperlink r:id="rId28" w:history="1">
        <w:r w:rsidRPr="0060421F">
          <w:rPr>
            <w:rStyle w:val="Hyperlink"/>
            <w:rFonts w:ascii="Calibri" w:hAnsi="Calibri" w:cs="Calibri"/>
            <w:lang w:val="en-US"/>
          </w:rPr>
          <w:t>https://www.columbia.edu/~mvp19/ETF/Feedback.pdf</w:t>
        </w:r>
      </w:hyperlink>
      <w:r w:rsidRPr="0060421F">
        <w:rPr>
          <w:rFonts w:ascii="Calibri" w:hAnsi="Calibri" w:cs="Calibri"/>
          <w:lang w:val="en-US"/>
        </w:rPr>
        <w:t xml:space="preserve"> </w:t>
      </w:r>
    </w:p>
    <w:p w14:paraId="30C00406" w14:textId="77777777" w:rsidR="00CB790B" w:rsidRPr="0060421F" w:rsidRDefault="00CB790B" w:rsidP="00CB790B">
      <w:pPr>
        <w:pStyle w:val="NormalWeb"/>
        <w:spacing w:before="0" w:beforeAutospacing="0" w:after="0" w:afterAutospacing="0"/>
        <w:jc w:val="both"/>
        <w:rPr>
          <w:rFonts w:ascii="Calibri" w:hAnsi="Calibri" w:cs="Calibri"/>
          <w:lang w:val="en-US"/>
        </w:rPr>
      </w:pPr>
      <w:r w:rsidRPr="0060421F">
        <w:rPr>
          <w:rFonts w:ascii="Calibri" w:hAnsi="Calibri" w:cs="Calibri"/>
          <w:lang w:val="en-US"/>
        </w:rPr>
        <w:t> </w:t>
      </w:r>
    </w:p>
    <w:p w14:paraId="5167203D" w14:textId="77777777" w:rsidR="00CB790B" w:rsidRPr="0060421F" w:rsidRDefault="00CB790B" w:rsidP="00CB790B">
      <w:pPr>
        <w:pStyle w:val="NormalWeb"/>
        <w:spacing w:before="0" w:beforeAutospacing="0" w:after="0" w:afterAutospacing="0"/>
        <w:jc w:val="both"/>
        <w:rPr>
          <w:rFonts w:ascii="Calibri" w:hAnsi="Calibri" w:cs="Calibri"/>
          <w:lang w:val="en-US"/>
        </w:rPr>
      </w:pPr>
      <w:r w:rsidRPr="0060421F">
        <w:rPr>
          <w:rFonts w:ascii="Calibri" w:hAnsi="Calibri" w:cs="Calibri"/>
          <w:lang w:val="en-US"/>
        </w:rPr>
        <w:t>Higgins, R., Hartley, P., &amp; Skelton, A. (2002). The conscientious consumer: Reconsidering the role of assessment feedback in student learning. Studies in higher education, 27(1), 53-64</w:t>
      </w:r>
    </w:p>
    <w:p w14:paraId="7C4C97A0" w14:textId="77777777" w:rsidR="00CB790B" w:rsidRPr="0060421F" w:rsidRDefault="00CB790B" w:rsidP="00CB790B">
      <w:pPr>
        <w:pStyle w:val="NormalWeb"/>
        <w:spacing w:before="0" w:beforeAutospacing="0" w:after="0" w:afterAutospacing="0"/>
        <w:jc w:val="both"/>
        <w:rPr>
          <w:rFonts w:ascii="Calibri" w:hAnsi="Calibri" w:cs="Calibri"/>
          <w:lang w:val="en-US"/>
        </w:rPr>
      </w:pPr>
      <w:r w:rsidRPr="0060421F">
        <w:rPr>
          <w:rFonts w:ascii="Calibri" w:hAnsi="Calibri" w:cs="Calibri"/>
          <w:lang w:val="en-US"/>
        </w:rPr>
        <w:t> </w:t>
      </w:r>
    </w:p>
    <w:p w14:paraId="2161E2AB" w14:textId="4CB89DD2" w:rsidR="00CB790B" w:rsidRDefault="00CB790B" w:rsidP="00CB790B">
      <w:pPr>
        <w:pStyle w:val="NormalWeb"/>
        <w:spacing w:before="0" w:beforeAutospacing="0" w:after="0" w:afterAutospacing="0"/>
        <w:jc w:val="both"/>
        <w:rPr>
          <w:rFonts w:ascii="Calibri" w:hAnsi="Calibri" w:cs="Calibri"/>
          <w:lang w:val="en-US"/>
        </w:rPr>
      </w:pPr>
      <w:r w:rsidRPr="0060421F">
        <w:rPr>
          <w:rFonts w:ascii="Calibri" w:hAnsi="Calibri" w:cs="Calibri"/>
          <w:lang w:val="en-US"/>
        </w:rPr>
        <w:t xml:space="preserve">Shields P. (2020, May 21). The Psychology of Grinding in Video Games. Seasoned Gaming. Retrieved from: </w:t>
      </w:r>
      <w:hyperlink r:id="rId29" w:history="1">
        <w:r w:rsidRPr="0060421F">
          <w:rPr>
            <w:rStyle w:val="Hyperlink"/>
            <w:rFonts w:ascii="Calibri" w:hAnsi="Calibri" w:cs="Calibri"/>
            <w:lang w:val="en-US"/>
          </w:rPr>
          <w:t>https://seasonedgaming.com/2020/05/21/the-psychology-of-grinding-in-video-games/</w:t>
        </w:r>
      </w:hyperlink>
      <w:r w:rsidRPr="0060421F">
        <w:rPr>
          <w:rFonts w:ascii="Calibri" w:hAnsi="Calibri" w:cs="Calibri"/>
          <w:lang w:val="en-US"/>
        </w:rPr>
        <w:t xml:space="preserve"> </w:t>
      </w:r>
    </w:p>
    <w:p w14:paraId="618B5FB2" w14:textId="654F6278" w:rsidR="00481840" w:rsidRDefault="00481840" w:rsidP="00CB790B">
      <w:pPr>
        <w:pStyle w:val="NormalWeb"/>
        <w:spacing w:before="0" w:beforeAutospacing="0" w:after="0" w:afterAutospacing="0"/>
        <w:jc w:val="both"/>
        <w:rPr>
          <w:rFonts w:ascii="Calibri" w:hAnsi="Calibri" w:cs="Calibri"/>
          <w:lang w:val="en-US"/>
        </w:rPr>
      </w:pPr>
    </w:p>
    <w:p w14:paraId="3181951F" w14:textId="22C126E3" w:rsidR="00481840" w:rsidRPr="0060421F" w:rsidRDefault="00481840" w:rsidP="00CB790B">
      <w:pPr>
        <w:pStyle w:val="NormalWeb"/>
        <w:spacing w:before="0" w:beforeAutospacing="0" w:after="0" w:afterAutospacing="0"/>
        <w:jc w:val="both"/>
        <w:rPr>
          <w:rFonts w:ascii="Calibri" w:hAnsi="Calibri" w:cs="Calibri"/>
          <w:lang w:val="en-US"/>
        </w:rPr>
      </w:pPr>
      <w:r w:rsidRPr="00C611BC">
        <w:rPr>
          <w:rFonts w:ascii="Calibri" w:hAnsi="Calibri" w:cs="Calibri"/>
          <w:lang w:val="de-DE"/>
        </w:rPr>
        <w:t xml:space="preserve">McCallum, S., &amp; Milner, M. M. (2020). </w:t>
      </w:r>
      <w:r w:rsidRPr="00481840">
        <w:rPr>
          <w:rFonts w:ascii="Calibri" w:hAnsi="Calibri" w:cs="Calibri"/>
          <w:lang w:val="en-US"/>
        </w:rPr>
        <w:t>The effectiveness of formative assessment: student views and staff reflections. Assessment &amp; Evaluation in Higher Education, DOI: 10.1080/02602938.2020.1754761</w:t>
      </w:r>
      <w:r>
        <w:rPr>
          <w:rFonts w:ascii="Calibri" w:hAnsi="Calibri" w:cs="Calibri"/>
          <w:lang w:val="en-US"/>
        </w:rPr>
        <w:t xml:space="preserve"> </w:t>
      </w:r>
    </w:p>
    <w:p w14:paraId="4341723E" w14:textId="77777777" w:rsidR="00CB790B" w:rsidRPr="0060421F" w:rsidRDefault="00CB790B" w:rsidP="00CB790B">
      <w:pPr>
        <w:pStyle w:val="NormalWeb"/>
        <w:spacing w:before="0" w:beforeAutospacing="0" w:after="0" w:afterAutospacing="0"/>
        <w:jc w:val="both"/>
        <w:rPr>
          <w:rFonts w:ascii="Calibri" w:hAnsi="Calibri" w:cs="Calibri"/>
          <w:lang w:val="en-US"/>
        </w:rPr>
      </w:pPr>
    </w:p>
    <w:p w14:paraId="40C8903C" w14:textId="77777777" w:rsidR="00CB790B" w:rsidRPr="0060421F" w:rsidRDefault="00CB790B" w:rsidP="00CB790B">
      <w:pPr>
        <w:jc w:val="both"/>
        <w:rPr>
          <w:sz w:val="24"/>
          <w:szCs w:val="24"/>
          <w:lang w:val="en-US"/>
        </w:rPr>
      </w:pPr>
      <w:r w:rsidRPr="0060421F">
        <w:rPr>
          <w:sz w:val="24"/>
          <w:szCs w:val="24"/>
        </w:rPr>
        <w:t xml:space="preserve">The Decision Lab, (n.d.). Why do we have a harder time choosing when we have more options? Retrieved from: </w:t>
      </w:r>
      <w:hyperlink r:id="rId30" w:history="1">
        <w:r w:rsidRPr="0060421F">
          <w:rPr>
            <w:rStyle w:val="Hyperlink"/>
            <w:sz w:val="24"/>
            <w:szCs w:val="24"/>
          </w:rPr>
          <w:t>https://thedecisionlab.com/biases/choice-overload-bias</w:t>
        </w:r>
      </w:hyperlink>
      <w:r w:rsidRPr="0060421F">
        <w:rPr>
          <w:sz w:val="24"/>
          <w:szCs w:val="24"/>
        </w:rPr>
        <w:t xml:space="preserve"> </w:t>
      </w:r>
    </w:p>
    <w:p w14:paraId="69523439" w14:textId="77777777" w:rsidR="00CB790B" w:rsidRPr="0060421F" w:rsidRDefault="00CB790B" w:rsidP="00CB790B">
      <w:pPr>
        <w:pStyle w:val="NormalWeb"/>
        <w:spacing w:before="0" w:beforeAutospacing="0" w:after="0" w:afterAutospacing="0"/>
        <w:jc w:val="both"/>
        <w:rPr>
          <w:rFonts w:ascii="Calibri" w:hAnsi="Calibri" w:cs="Calibri"/>
          <w:lang w:val="en-US"/>
        </w:rPr>
      </w:pPr>
      <w:r w:rsidRPr="0060421F">
        <w:rPr>
          <w:rFonts w:ascii="Calibri" w:hAnsi="Calibri" w:cs="Calibri"/>
          <w:lang w:val="en-US"/>
        </w:rPr>
        <w:t xml:space="preserve">Vasquez V. (n.d.). Lowering the Affective Filter for English Language Learners Facilitates Successful Language Acquisition. Collaborative Classroom. Retrieved from </w:t>
      </w:r>
      <w:hyperlink r:id="rId31" w:history="1">
        <w:r w:rsidRPr="0060421F">
          <w:rPr>
            <w:rStyle w:val="Hyperlink"/>
            <w:rFonts w:ascii="Calibri" w:hAnsi="Calibri" w:cs="Calibri"/>
            <w:lang w:val="en-US"/>
          </w:rPr>
          <w:t>https://www.collaborativeclassroom.org/blog/lowering-affective-filter-facilitates-language-acq/</w:t>
        </w:r>
      </w:hyperlink>
      <w:r w:rsidRPr="0060421F">
        <w:rPr>
          <w:rFonts w:ascii="Calibri" w:hAnsi="Calibri" w:cs="Calibri"/>
          <w:lang w:val="en-US"/>
        </w:rPr>
        <w:t xml:space="preserve"> </w:t>
      </w:r>
    </w:p>
    <w:p w14:paraId="11AA542A" w14:textId="77777777" w:rsidR="00CB790B" w:rsidRPr="0060421F" w:rsidRDefault="00CB790B" w:rsidP="00CB790B">
      <w:pPr>
        <w:tabs>
          <w:tab w:val="left" w:pos="2537"/>
        </w:tabs>
        <w:jc w:val="both"/>
        <w:rPr>
          <w:sz w:val="24"/>
          <w:szCs w:val="24"/>
          <w:lang w:val="en-US"/>
        </w:rPr>
      </w:pPr>
    </w:p>
    <w:p w14:paraId="6C1F4B57" w14:textId="313BEF66" w:rsidR="00CB790B" w:rsidRDefault="00CB790B"/>
    <w:sectPr w:rsidR="00CB790B">
      <w:headerReference w:type="default" r:id="rId32"/>
      <w:footerReference w:type="default" r:id="rId33"/>
      <w:pgSz w:w="11906" w:h="16838"/>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4663F5" w14:textId="77777777" w:rsidR="00196795" w:rsidRDefault="00196795">
      <w:pPr>
        <w:spacing w:after="0" w:line="240" w:lineRule="auto"/>
      </w:pPr>
      <w:r>
        <w:separator/>
      </w:r>
    </w:p>
  </w:endnote>
  <w:endnote w:type="continuationSeparator" w:id="0">
    <w:p w14:paraId="6DC3DCD2" w14:textId="77777777" w:rsidR="00196795" w:rsidRDefault="001967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C3E05" w14:textId="48A882BF" w:rsidR="00C96E09" w:rsidRDefault="00DE18B9">
    <w:pPr>
      <w:pBdr>
        <w:top w:val="nil"/>
        <w:left w:val="nil"/>
        <w:bottom w:val="nil"/>
        <w:right w:val="nil"/>
        <w:between w:val="nil"/>
      </w:pBdr>
      <w:tabs>
        <w:tab w:val="center" w:pos="4513"/>
        <w:tab w:val="right" w:pos="9026"/>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356986">
      <w:rPr>
        <w:noProof/>
        <w:color w:val="000000"/>
      </w:rPr>
      <w:t>10</w:t>
    </w:r>
    <w:r>
      <w:rPr>
        <w:color w:val="000000"/>
      </w:rPr>
      <w:fldChar w:fldCharType="end"/>
    </w:r>
  </w:p>
  <w:p w14:paraId="56A412FE" w14:textId="653487B4" w:rsidR="00C96E09" w:rsidRPr="00A65439" w:rsidRDefault="00A65439" w:rsidP="00A65439">
    <w:pPr>
      <w:pBdr>
        <w:top w:val="nil"/>
        <w:left w:val="nil"/>
        <w:bottom w:val="nil"/>
        <w:right w:val="nil"/>
        <w:between w:val="nil"/>
      </w:pBdr>
      <w:tabs>
        <w:tab w:val="center" w:pos="4513"/>
        <w:tab w:val="right" w:pos="9026"/>
      </w:tabs>
      <w:spacing w:after="0" w:line="240" w:lineRule="auto"/>
      <w:jc w:val="both"/>
      <w:rPr>
        <w:color w:val="000000"/>
        <w:sz w:val="18"/>
        <w:szCs w:val="18"/>
      </w:rPr>
    </w:pPr>
    <w:r w:rsidRPr="00A65439">
      <w:rPr>
        <w:rStyle w:val="oypena"/>
        <w:color w:val="121212"/>
        <w:sz w:val="18"/>
        <w:szCs w:val="18"/>
      </w:rPr>
      <w:t>Funded by the European Union. Views and opinions expressed are however those of the author(s) only and do not necessarily reflect those of the European Union or the European Education and Culture Executive Agency (EACEA). Neither the European Union nor EACEA can be held responsible for them.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031FF8" w14:textId="77777777" w:rsidR="00196795" w:rsidRDefault="00196795">
      <w:pPr>
        <w:spacing w:after="0" w:line="240" w:lineRule="auto"/>
      </w:pPr>
      <w:r>
        <w:separator/>
      </w:r>
    </w:p>
  </w:footnote>
  <w:footnote w:type="continuationSeparator" w:id="0">
    <w:p w14:paraId="4F707C82" w14:textId="77777777" w:rsidR="00196795" w:rsidRDefault="001967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11A06" w14:textId="77777777" w:rsidR="00C96E09" w:rsidRDefault="00DE18B9">
    <w:pPr>
      <w:pBdr>
        <w:top w:val="nil"/>
        <w:left w:val="nil"/>
        <w:bottom w:val="nil"/>
        <w:right w:val="nil"/>
        <w:between w:val="nil"/>
      </w:pBdr>
      <w:tabs>
        <w:tab w:val="center" w:pos="4513"/>
        <w:tab w:val="right" w:pos="9026"/>
      </w:tabs>
      <w:spacing w:after="0" w:line="240" w:lineRule="auto"/>
      <w:jc w:val="right"/>
      <w:rPr>
        <w:color w:val="000000"/>
      </w:rPr>
    </w:pPr>
    <w:r>
      <w:rPr>
        <w:color w:val="000000"/>
      </w:rPr>
      <w:t xml:space="preserve">  </w:t>
    </w:r>
    <w:r>
      <w:rPr>
        <w:noProof/>
        <w:lang w:val="el-GR" w:bidi="ar-SA"/>
      </w:rPr>
      <w:drawing>
        <wp:anchor distT="0" distB="0" distL="114300" distR="114300" simplePos="0" relativeHeight="251658240" behindDoc="0" locked="0" layoutInCell="1" hidden="0" allowOverlap="1" wp14:anchorId="0A34279E" wp14:editId="0DE0917F">
          <wp:simplePos x="0" y="0"/>
          <wp:positionH relativeFrom="column">
            <wp:posOffset>-253999</wp:posOffset>
          </wp:positionH>
          <wp:positionV relativeFrom="paragraph">
            <wp:posOffset>-246379</wp:posOffset>
          </wp:positionV>
          <wp:extent cx="1879600" cy="838200"/>
          <wp:effectExtent l="0" t="0" r="0" b="0"/>
          <wp:wrapTopAndBottom distT="0" distB="0"/>
          <wp:docPr id="220" name="image1.png"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Logo, company name&#10;&#10;Description automatically generated"/>
                  <pic:cNvPicPr preferRelativeResize="0"/>
                </pic:nvPicPr>
                <pic:blipFill>
                  <a:blip r:embed="rId1"/>
                  <a:srcRect t="24818" b="30576"/>
                  <a:stretch>
                    <a:fillRect/>
                  </a:stretch>
                </pic:blipFill>
                <pic:spPr>
                  <a:xfrm>
                    <a:off x="0" y="0"/>
                    <a:ext cx="1879600" cy="838200"/>
                  </a:xfrm>
                  <a:prstGeom prst="rect">
                    <a:avLst/>
                  </a:prstGeom>
                  <a:ln/>
                </pic:spPr>
              </pic:pic>
            </a:graphicData>
          </a:graphic>
        </wp:anchor>
      </w:drawing>
    </w:r>
    <w:r>
      <w:rPr>
        <w:noProof/>
        <w:lang w:val="el-GR" w:bidi="ar-SA"/>
      </w:rPr>
      <w:drawing>
        <wp:anchor distT="0" distB="0" distL="114300" distR="114300" simplePos="0" relativeHeight="251659264" behindDoc="0" locked="0" layoutInCell="1" hidden="0" allowOverlap="1" wp14:anchorId="7B3A7858" wp14:editId="0D27C58D">
          <wp:simplePos x="0" y="0"/>
          <wp:positionH relativeFrom="column">
            <wp:posOffset>3556000</wp:posOffset>
          </wp:positionH>
          <wp:positionV relativeFrom="paragraph">
            <wp:posOffset>-81279</wp:posOffset>
          </wp:positionV>
          <wp:extent cx="2413000" cy="550545"/>
          <wp:effectExtent l="0" t="0" r="0" b="0"/>
          <wp:wrapTopAndBottom distT="0" distB="0"/>
          <wp:docPr id="219" name="image2.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Text&#10;&#10;Description automatically generated"/>
                  <pic:cNvPicPr preferRelativeResize="0"/>
                </pic:nvPicPr>
                <pic:blipFill>
                  <a:blip r:embed="rId2"/>
                  <a:srcRect/>
                  <a:stretch>
                    <a:fillRect/>
                  </a:stretch>
                </pic:blipFill>
                <pic:spPr>
                  <a:xfrm>
                    <a:off x="0" y="0"/>
                    <a:ext cx="2413000" cy="55054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6E09"/>
    <w:rsid w:val="000204AE"/>
    <w:rsid w:val="00022DC7"/>
    <w:rsid w:val="00027F5B"/>
    <w:rsid w:val="00074FAA"/>
    <w:rsid w:val="000C4DD0"/>
    <w:rsid w:val="00196795"/>
    <w:rsid w:val="001B098A"/>
    <w:rsid w:val="0020336A"/>
    <w:rsid w:val="00247521"/>
    <w:rsid w:val="0029438B"/>
    <w:rsid w:val="002A7496"/>
    <w:rsid w:val="00356986"/>
    <w:rsid w:val="00481840"/>
    <w:rsid w:val="004B7F2B"/>
    <w:rsid w:val="004C6541"/>
    <w:rsid w:val="005128CD"/>
    <w:rsid w:val="00515DAF"/>
    <w:rsid w:val="00557CE8"/>
    <w:rsid w:val="00574C3E"/>
    <w:rsid w:val="005D2CCC"/>
    <w:rsid w:val="006F7BAA"/>
    <w:rsid w:val="00782351"/>
    <w:rsid w:val="00795B32"/>
    <w:rsid w:val="00936719"/>
    <w:rsid w:val="00967356"/>
    <w:rsid w:val="00A65439"/>
    <w:rsid w:val="00A87733"/>
    <w:rsid w:val="00AB003E"/>
    <w:rsid w:val="00B4714C"/>
    <w:rsid w:val="00BA2CC9"/>
    <w:rsid w:val="00C611BC"/>
    <w:rsid w:val="00C87AB3"/>
    <w:rsid w:val="00C96E09"/>
    <w:rsid w:val="00CB790B"/>
    <w:rsid w:val="00DE18B9"/>
    <w:rsid w:val="00E151AD"/>
    <w:rsid w:val="00EE08B3"/>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5F0F24"/>
  <w15:docId w15:val="{A2D30901-7E8F-4988-9E09-E14711DB6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l-GR"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unhideWhenUsed/>
    <w:qFormat/>
    <w:pPr>
      <w:keepNext/>
      <w:keepLines/>
      <w:spacing w:before="360" w:after="80"/>
      <w:outlineLvl w:val="1"/>
    </w:pPr>
    <w:rPr>
      <w:b/>
      <w:sz w:val="36"/>
      <w:szCs w:val="36"/>
    </w:rPr>
  </w:style>
  <w:style w:type="paragraph" w:styleId="Heading3">
    <w:name w:val="heading 3"/>
    <w:basedOn w:val="Normal"/>
    <w:next w:val="Normal"/>
    <w:link w:val="Heading3Char"/>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810808"/>
    <w:pPr>
      <w:tabs>
        <w:tab w:val="center" w:pos="4513"/>
        <w:tab w:val="right" w:pos="9026"/>
      </w:tabs>
      <w:spacing w:after="0" w:line="240" w:lineRule="auto"/>
    </w:pPr>
  </w:style>
  <w:style w:type="character" w:customStyle="1" w:styleId="HeaderChar">
    <w:name w:val="Header Char"/>
    <w:basedOn w:val="DefaultParagraphFont"/>
    <w:link w:val="Header"/>
    <w:uiPriority w:val="99"/>
    <w:rsid w:val="00810808"/>
    <w:rPr>
      <w:lang w:val="en-GB"/>
    </w:rPr>
  </w:style>
  <w:style w:type="paragraph" w:styleId="Footer">
    <w:name w:val="footer"/>
    <w:basedOn w:val="Normal"/>
    <w:link w:val="FooterChar"/>
    <w:uiPriority w:val="99"/>
    <w:unhideWhenUsed/>
    <w:rsid w:val="00810808"/>
    <w:pPr>
      <w:tabs>
        <w:tab w:val="center" w:pos="4513"/>
        <w:tab w:val="right" w:pos="9026"/>
      </w:tabs>
      <w:spacing w:after="0" w:line="240" w:lineRule="auto"/>
    </w:pPr>
  </w:style>
  <w:style w:type="character" w:customStyle="1" w:styleId="FooterChar">
    <w:name w:val="Footer Char"/>
    <w:basedOn w:val="DefaultParagraphFont"/>
    <w:link w:val="Footer"/>
    <w:uiPriority w:val="99"/>
    <w:rsid w:val="00810808"/>
    <w:rPr>
      <w:lang w:val="en-GB"/>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customStyle="1" w:styleId="oypena">
    <w:name w:val="oypena"/>
    <w:basedOn w:val="DefaultParagraphFont"/>
    <w:rsid w:val="00A65439"/>
  </w:style>
  <w:style w:type="character" w:customStyle="1" w:styleId="Heading1Char">
    <w:name w:val="Heading 1 Char"/>
    <w:basedOn w:val="DefaultParagraphFont"/>
    <w:link w:val="Heading1"/>
    <w:uiPriority w:val="9"/>
    <w:rsid w:val="00CB790B"/>
    <w:rPr>
      <w:b/>
      <w:sz w:val="48"/>
      <w:szCs w:val="48"/>
    </w:rPr>
  </w:style>
  <w:style w:type="character" w:customStyle="1" w:styleId="Heading2Char">
    <w:name w:val="Heading 2 Char"/>
    <w:basedOn w:val="DefaultParagraphFont"/>
    <w:link w:val="Heading2"/>
    <w:uiPriority w:val="9"/>
    <w:rsid w:val="00CB790B"/>
    <w:rPr>
      <w:b/>
      <w:sz w:val="36"/>
      <w:szCs w:val="36"/>
    </w:rPr>
  </w:style>
  <w:style w:type="character" w:customStyle="1" w:styleId="Heading3Char">
    <w:name w:val="Heading 3 Char"/>
    <w:basedOn w:val="DefaultParagraphFont"/>
    <w:link w:val="Heading3"/>
    <w:uiPriority w:val="9"/>
    <w:rsid w:val="00CB790B"/>
    <w:rPr>
      <w:b/>
      <w:sz w:val="28"/>
      <w:szCs w:val="28"/>
    </w:rPr>
  </w:style>
  <w:style w:type="paragraph" w:styleId="NormalWeb">
    <w:name w:val="Normal (Web)"/>
    <w:basedOn w:val="Normal"/>
    <w:uiPriority w:val="99"/>
    <w:unhideWhenUsed/>
    <w:rsid w:val="00CB790B"/>
    <w:pPr>
      <w:spacing w:before="100" w:beforeAutospacing="1" w:after="100" w:afterAutospacing="1" w:line="240" w:lineRule="auto"/>
    </w:pPr>
    <w:rPr>
      <w:rFonts w:ascii="Times New Roman" w:eastAsia="Times New Roman" w:hAnsi="Times New Roman" w:cs="Times New Roman"/>
      <w:sz w:val="24"/>
      <w:szCs w:val="24"/>
      <w:lang w:val="el-GR" w:bidi="ar-SA"/>
    </w:rPr>
  </w:style>
  <w:style w:type="character" w:styleId="Hyperlink">
    <w:name w:val="Hyperlink"/>
    <w:basedOn w:val="DefaultParagraphFont"/>
    <w:uiPriority w:val="99"/>
    <w:unhideWhenUsed/>
    <w:rsid w:val="00CB790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50880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jpg"/><Relationship Id="rId26" Type="http://schemas.openxmlformats.org/officeDocument/2006/relationships/hyperlink" Target="https://soeonline.american.edu/blog/digital-divide-in-education/" TargetMode="External"/><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hyperlink" Target="https://www.youtube.com/watch?v=-6AacVZO37k" TargetMode="External"/><Relationship Id="rId25" Type="http://schemas.openxmlformats.org/officeDocument/2006/relationships/hyperlink" Target="https://www.researchgate.net/publication/227605342_Web-based_Assessment_and_Test_Analyses_WATA_system" TargetMode="External"/><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hyperlink" Target="https://seasonedgaming.com/2020/05/21/the-psychology-of-grinding-in-video-games/"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s://www.youtube.com/watch?v=-6AacVZO37k" TargetMode="External"/><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s://www.atlassian.com/software/jira?&amp;aceid=&amp;adposition=&amp;adgroup=140479881486&amp;campaign=18442480203&amp;creative=663390759269&amp;device=c&amp;keyword=jira&amp;matchtype=e&amp;network=g&amp;placement=&amp;ds_kids=p73335832032&amp;ds_e=GOOGLE&amp;ds_eid=700000001558501&amp;ds_e1=GOOGLE&amp;gad_source=1&amp;gclid=CjwKCAiA_tuuBhAUEiwAvxkgTgZnC6_JqakMwBgb0g_GRMOYerTH9WwwphKWI2hyBwGengfNjgfolBoCpDIQAvD_BwE&amp;gclsrc=aw.ds" TargetMode="External"/><Relationship Id="rId28" Type="http://schemas.openxmlformats.org/officeDocument/2006/relationships/hyperlink" Target="https://www.columbia.edu/~mvp19/ETF/Feedback.pdf" TargetMode="External"/><Relationship Id="rId10" Type="http://schemas.openxmlformats.org/officeDocument/2006/relationships/hyperlink" Target="https://www.atlassian.com/software/jira?&amp;aceid=&amp;adposition=&amp;adgroup=140479881486&amp;campaign=18442480203&amp;creative=663390759269&amp;device=c&amp;keyword=jira&amp;matchtype=e&amp;network=g&amp;placement=&amp;ds_kids=p73335832032&amp;ds_e=GOOGLE&amp;ds_eid=700000001558501&amp;ds_e1=GOOGLE&amp;gad_source=1&amp;gclid=CjwKCAiA_tuuBhAUEiwAvxkgTgZnC6_JqakMwBgb0g_GRMOYerTH9WwwphKWI2hyBwGengfNjgfolBoCpDIQAvD_BwE&amp;gclsrc=aw.ds" TargetMode="External"/><Relationship Id="rId19" Type="http://schemas.openxmlformats.org/officeDocument/2006/relationships/hyperlink" Target="https://www.youtube.com/supported_browsers?next_url=https%3A%2F%2Fwww.youtube.com%2Fwatch%3Fv%3D-6AacVZO37k" TargetMode="External"/><Relationship Id="rId31" Type="http://schemas.openxmlformats.org/officeDocument/2006/relationships/hyperlink" Target="https://www.collaborativeclassroom.org/blog/lowering-affective-filter-facilitates-language-acq/" TargetMode="External"/><Relationship Id="rId4" Type="http://schemas.openxmlformats.org/officeDocument/2006/relationships/webSettings" Target="webSettings.xml"/><Relationship Id="rId9" Type="http://schemas.openxmlformats.org/officeDocument/2006/relationships/hyperlink" Target="https://asana.com/" TargetMode="External"/><Relationship Id="rId14" Type="http://schemas.openxmlformats.org/officeDocument/2006/relationships/image" Target="media/image6.png"/><Relationship Id="rId22" Type="http://schemas.openxmlformats.org/officeDocument/2006/relationships/hyperlink" Target="https://asana.com/" TargetMode="External"/><Relationship Id="rId27" Type="http://schemas.openxmlformats.org/officeDocument/2006/relationships/hyperlink" Target="https://bloomstaxonomy.net/" TargetMode="External"/><Relationship Id="rId30" Type="http://schemas.openxmlformats.org/officeDocument/2006/relationships/hyperlink" Target="https://thedecisionlab.com/biases/choice-overload-bias" TargetMode="External"/><Relationship Id="rId35" Type="http://schemas.openxmlformats.org/officeDocument/2006/relationships/theme" Target="theme/theme1.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FmvOyFoWwCg49rbJmyCyGJ/Vk+g==">AMUW2mW3ZsK5uRN5C5LPdAr+mfYukJ6EWFsLn+cmylcgcYOwsm8xwKRNpN5ICiiC+q1we8RkF6TNttc2WQ9awpaEQ5yWTsjJ6xB/IHRBHnLvHgdAu5/LDOKBa/jw9ZgyWuIL2kUITvuP6Jo0b0m0QPwDDqF76FYHXbVbiPY1AN9geG2wfZoTaDI=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2303</Words>
  <Characters>13129</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Sotiria Tsalamani</dc:creator>
  <cp:lastModifiedBy>Sotiria Tsalamani</cp:lastModifiedBy>
  <cp:revision>9</cp:revision>
  <dcterms:created xsi:type="dcterms:W3CDTF">2023-12-20T16:00:00Z</dcterms:created>
  <dcterms:modified xsi:type="dcterms:W3CDTF">2024-04-11T14:47:00Z</dcterms:modified>
</cp:coreProperties>
</file>