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Quiz/ Self-Assessment Activity</w:t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Module Code: 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CollaboratiVET_M4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Module Title: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 Implementing the Flipped Classroom Approach and Collaborative Learning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group: </w:t>
      </w:r>
      <w:r w:rsidDel="00000000" w:rsidR="00000000" w:rsidRPr="00000000">
        <w:rPr>
          <w:sz w:val="24"/>
          <w:szCs w:val="24"/>
          <w:rtl w:val="0"/>
        </w:rPr>
        <w:t xml:space="preserve">VET educators/ teachers/ providers/ institutions, students in VET programs, stakeholders in vocational education</w:t>
      </w:r>
    </w:p>
    <w:p w:rsidR="00000000" w:rsidDel="00000000" w:rsidP="00000000" w:rsidRDefault="00000000" w:rsidRPr="00000000" w14:paraId="00000007">
      <w:pPr>
        <w:spacing w:after="0" w:line="240" w:lineRule="auto"/>
        <w:ind w:left="2160" w:hanging="2160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Aim: </w:t>
      </w:r>
      <w:r w:rsidDel="00000000" w:rsidR="00000000" w:rsidRPr="00000000">
        <w:rPr>
          <w:sz w:val="24"/>
          <w:szCs w:val="24"/>
          <w:rtl w:val="0"/>
        </w:rPr>
        <w:t xml:space="preserve">Knowledge assessment, engagement and interaction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8" w:val="single"/>
          <w:insideV w:color="000000" w:space="0" w:sz="0" w:val="nil"/>
        </w:tblBorders>
        <w:tblLayout w:type="fixed"/>
        <w:tblLook w:val="0400"/>
      </w:tblPr>
      <w:tblGrid>
        <w:gridCol w:w="759"/>
        <w:gridCol w:w="4055"/>
        <w:gridCol w:w="4056"/>
        <w:gridCol w:w="768"/>
        <w:tblGridChange w:id="0">
          <w:tblGrid>
            <w:gridCol w:w="759"/>
            <w:gridCol w:w="4055"/>
            <w:gridCol w:w="4056"/>
            <w:gridCol w:w="768"/>
          </w:tblGrid>
        </w:tblGridChange>
      </w:tblGrid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09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1</w:t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What is a key principle of the Flipped Classroom model?</w:t>
            </w:r>
          </w:p>
        </w:tc>
        <w:tc>
          <w:tcPr>
            <w:tcBorders>
              <w:top w:color="000000" w:space="0" w:sz="0" w:val="nil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Calibri" w:cs="Calibri" w:eastAsia="Calibri" w:hAnsi="Calibri"/>
                <w:color w:val="2424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A) Assigning complex projects to be completed at home.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  <w:color w:val="2424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B) Delivering all instructional content in-class.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libri" w:cs="Calibri" w:eastAsia="Calibri" w:hAnsi="Calibri"/>
                <w:color w:val="2424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C) Students first gaining exposure to new material outside of class.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libri" w:cs="Calibri" w:eastAsia="Calibri" w:hAnsi="Calibri"/>
                <w:color w:val="2424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D) Focus on lectures during classroom time.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Calibri" w:cs="Calibri" w:eastAsia="Calibri" w:hAnsi="Calibri"/>
                <w:color w:val="2424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ANSWER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242424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color w:val="242424"/>
                <w:rtl w:val="0"/>
              </w:rPr>
              <w:t xml:space="preserve"> C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11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1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1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2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Which strategy is effective in facilitating collaborative activities in class?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A) Solely using lectures for instruction.</w:t>
              <w:br w:type="textWrapping"/>
              <w:t xml:space="preserve">B) Implementing role-playing activities.</w:t>
              <w:br w:type="textWrapping"/>
              <w:t xml:space="preserve">C) Avoiding group discussions and projects.</w:t>
              <w:br w:type="textWrapping"/>
              <w:t xml:space="preserve">D) Limiting student interaction.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ANSWER: B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17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2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18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3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What is a primary goal of blended learning?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A) To eliminate face-to-face education.</w:t>
              <w:br w:type="textWrapping"/>
              <w:t xml:space="preserve">B) To rely solely on digital tools.</w:t>
              <w:br w:type="textWrapping"/>
              <w:t xml:space="preserve">C) To combine online and traditional classroom methods.</w:t>
              <w:br w:type="textWrapping"/>
              <w:t xml:space="preserve">D) To reduce student participation.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ANSWER: C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1C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3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1D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 4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Right or Wrong: In blended learning, technology should replace teacher-student interactions.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A) Right</w:t>
              <w:br w:type="textWrapping"/>
              <w:t xml:space="preserve">B) Wrong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ANSWER: B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21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4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2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</w:t>
            </w:r>
            <w:r w:rsidDel="00000000" w:rsidR="00000000" w:rsidRPr="00000000">
              <w:rPr>
                <w:sz w:val="24"/>
                <w:szCs w:val="24"/>
                <w:shd w:fill="f4b083" w:val="clear"/>
                <w:rtl w:val="0"/>
              </w:rPr>
              <w:t xml:space="preserve">UESTION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What is an effective strategy for addressing challenges in flipped classrooms?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A) Ignoring student feedback.</w:t>
              <w:br w:type="textWrapping"/>
              <w:t xml:space="preserve">B) Providing only one learning format.</w:t>
              <w:br w:type="textWrapping"/>
              <w:t xml:space="preserve">C) Introducing the flipped model gradually and offering support.</w:t>
              <w:br w:type="textWrapping"/>
              <w:t xml:space="preserve">D) Reducing collaborative activities.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ANSWER: C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26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 5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27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6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In a flipped classroom, how can technology enhance student learning?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A) By limiting access to educational resources. </w:t>
              <w:br w:type="textWrapping"/>
              <w:t xml:space="preserve">B) By providing interactive and engaging learning materials.</w:t>
              <w:br w:type="textWrapping"/>
              <w:t xml:space="preserve">C) By replacing all in-person classroom activities.</w:t>
              <w:br w:type="textWrapping"/>
              <w:t xml:space="preserve">D) By focusing only on passive learning.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ANSWER: B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2B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6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2C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7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The continuous improvement process in a flipped classroom involves: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A) Sticking rigidly to established methods.</w:t>
              <w:br w:type="textWrapping"/>
              <w:t xml:space="preserve">B) Ignoring technological advancements.</w:t>
              <w:br w:type="textWrapping"/>
              <w:t xml:space="preserve">C) Regular assessments and adapting teaching strategies.</w:t>
              <w:br w:type="textWrapping"/>
              <w:t xml:space="preserve">D) Decreasing student participation in the learning process.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ANSWER: C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30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7</w:t>
            </w:r>
          </w:p>
        </w:tc>
      </w:tr>
      <w:tr>
        <w:trPr>
          <w:cantSplit w:val="1"/>
          <w:trHeight w:val="2268" w:hRule="atLeast"/>
          <w:tblHeader w:val="0"/>
        </w:trPr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31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8</w:t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What role does student planning play in the flipped classroom model?</w:t>
            </w:r>
          </w:p>
        </w:tc>
        <w:tc>
          <w:tcPr>
            <w:tcBorders>
              <w:top w:color="ffffff" w:space="0" w:sz="48" w:val="single"/>
              <w:left w:color="ffffff" w:space="0" w:sz="48" w:val="single"/>
              <w:bottom w:color="ffffff" w:space="0" w:sz="48" w:val="single"/>
            </w:tcBorders>
            <w:shd w:fill="e3f0ff" w:val="clea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A) It is unnecessary and discouraged.</w:t>
              <w:br w:type="textWrapping"/>
              <w:t xml:space="preserve">B) It is central to managing self-study and enhancing engagement.</w:t>
              <w:br w:type="textWrapping"/>
              <w:t xml:space="preserve">C) It only involves planning in-class activities.</w:t>
              <w:br w:type="textWrapping"/>
              <w:t xml:space="preserve">D) Students are not involved in planning.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ANSWER: B</w:t>
            </w:r>
          </w:p>
        </w:tc>
        <w:tc>
          <w:tcPr>
            <w:shd w:fill="f4b083" w:val="clear"/>
          </w:tcPr>
          <w:p w:rsidR="00000000" w:rsidDel="00000000" w:rsidP="00000000" w:rsidRDefault="00000000" w:rsidRPr="00000000" w14:paraId="00000035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ANSWER 8</w:t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255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2269150</wp:posOffset>
          </wp:positionH>
          <wp:positionV relativeFrom="paragraph">
            <wp:posOffset>-8254</wp:posOffset>
          </wp:positionV>
          <wp:extent cx="1581830" cy="762000"/>
          <wp:effectExtent b="0" l="0" r="0" t="0"/>
          <wp:wrapNone/>
          <wp:docPr id="11393929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8601" l="0" r="0" t="23226"/>
                  <a:stretch>
                    <a:fillRect/>
                  </a:stretch>
                </pic:blipFill>
                <pic:spPr>
                  <a:xfrm>
                    <a:off x="0" y="0"/>
                    <a:ext cx="1581830" cy="762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43EC7"/>
    <w:pPr>
      <w:spacing w:after="200" w:line="276" w:lineRule="auto"/>
    </w:pPr>
    <w:rPr>
      <w:lang w:val="es-ES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F328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F3289"/>
    <w:rPr>
      <w:rFonts w:ascii="Tahoma" w:cs="Tahoma" w:hAnsi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 w:val="1"/>
    <w:rsid w:val="009F2BFE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212EE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5212EE"/>
    <w:rPr>
      <w:color w:val="605e5c"/>
      <w:shd w:color="auto" w:fill="e1dfdd" w:val="clear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Spacing">
    <w:name w:val="No Spacing"/>
    <w:uiPriority w:val="1"/>
    <w:qFormat w:val="1"/>
    <w:rsid w:val="003B3A3E"/>
    <w:pPr>
      <w:spacing w:after="0" w:line="240" w:lineRule="auto"/>
    </w:pPr>
    <w:rPr>
      <w:lang w:val="es-ES"/>
    </w:rPr>
  </w:style>
  <w:style w:type="paragraph" w:styleId="xxxmsonormal" w:customStyle="1">
    <w:name w:val="x_xxmsonormal"/>
    <w:basedOn w:val="Normal"/>
    <w:rsid w:val="00D72BB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l-GR" w:val="el-G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eDIP5ck7qcF82NIgVN9LmnHZRw==">CgMxLjAyCGguZ2pkZ3hzOAByITEzSEh2LU9BQjkyenZsUUhqZy1Nd29KVXRJbFZyeDdBQQ==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2024-04-02T14:23:00Z</dcterms:created>
  <dc:creator>riccardo di marco</dc:creator>
</cp:coreProperties>
</file>