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8" w:val="single"/>
          <w:insideV w:color="000000" w:space="0" w:sz="0" w:val="nil"/>
        </w:tblBorders>
        <w:tblLayout w:type="fixed"/>
        <w:tblLook w:val="0400"/>
      </w:tblPr>
      <w:tblGrid>
        <w:gridCol w:w="2552"/>
        <w:gridCol w:w="6804"/>
        <w:tblGridChange w:id="0">
          <w:tblGrid>
            <w:gridCol w:w="2552"/>
            <w:gridCol w:w="6804"/>
          </w:tblGrid>
        </w:tblGridChange>
      </w:tblGrid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Foundations of Blended Learning and Collaborative Teaching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KEYWORDS (META TAG)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Blended Learning; Collaborative Teaching; Foundations; Competences; approach; types; technology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LANGUAGE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OBJECTIVES / GOALS / LEARNING 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Objectives: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1. To comprehend the concept of Blended Learning and its significance in contemporary educational practices.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 To examine the contextual relevance of Blended Learning within the framework of the European Union.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3. To establish a foundational understanding of Blended Learning methodologies, strategies, and models.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4. To identify and analyze the competences necessary for effective implementation of Blended Learning approaches.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5. To explore the concept of Collaborative Teaching and its role in enhancing student learning outcomes.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Learning Outcomes: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By the end of this unit, students will be able to: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1. Define and explain the concept of Blended Learning and its relevance in modern education.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2. Evaluate the contextual factors influencing the adoption of Blended Learning within the European Union.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3. Apply foundational principles of Blended Learning to design and implement effective instructional strategies.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4. Identify and demonstrate the competences required for successful integration of Blended Learning approaches.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5. Demonstrate an understanding of Collaborative Teaching principles and methods.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CONTENTS IN BRIEF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Foundations of Blended Learning and Collaborative Teaching: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is Blended Learning?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Context in the European Union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Foundations of Blended Learning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are the competences required in Blended Learning?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Collaborative Teaching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is collaborative teaching?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 can you approach collaborative teaching in the right way?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Types of Collaborative Teaching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 Role of digital technologies in education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GLOSSARY ENTRIES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BIBLIOGRAPHY AND FURTHER REFERENCES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5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Bit Blog. (n.d.). Collaborative teaching. Retrieved from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https://blog.bit.ai/collaborative-teaching/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Christensen Institute. (n.d.). Blended learning models. Retrieved from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https://www.blendedlearning.org/models/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Connecticut State Department of Education. (n.d.). Six approaches to co-teaching. Retrieved from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https://ctserc.org/component/k2/item/50-six-approaches-to-co-teaching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Directorate-General for Internal Policies. (2015). </w:t>
            </w:r>
            <w:r w:rsidDel="00000000" w:rsidR="00000000" w:rsidRPr="00000000">
              <w:rPr>
                <w:i w:val="1"/>
                <w:rtl w:val="0"/>
              </w:rPr>
              <w:t xml:space="preserve">Blended learning in Europe: Under which conditions can digitalisation of education and training contribute to fostering high-quality, inclusive education and training systems?</w:t>
            </w:r>
            <w:r w:rsidDel="00000000" w:rsidR="00000000" w:rsidRPr="00000000">
              <w:rPr>
                <w:rtl w:val="0"/>
              </w:rPr>
              <w:t xml:space="preserve">. European Parliament. Retrieved from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https://www.europarl.europa.eu/RegData/etudes/STUD/2015/563389/IPOL_STU(2015)563389_EN.pdf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European Commission. (2021, December 9). Press release: European Education Area: Commission proposes a framework for blended learning and teaching. Retrieved from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https://ec.europa.eu/commission/presscorner/detail/en/ip_21_3908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Fullan, M. (2014). </w:t>
            </w:r>
            <w:r w:rsidDel="00000000" w:rsidR="00000000" w:rsidRPr="00000000">
              <w:rPr>
                <w:i w:val="1"/>
                <w:rtl w:val="0"/>
              </w:rPr>
              <w:t xml:space="preserve">Leading educational change in a digital age.</w:t>
            </w:r>
            <w:r w:rsidDel="00000000" w:rsidR="00000000" w:rsidRPr="00000000">
              <w:rPr>
                <w:rtl w:val="0"/>
              </w:rPr>
              <w:t xml:space="preserve"> eLearning Industry. Retrieved from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https://elearningindustry.com/leading-educational-change-in-a-digital-age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Graham, C. R., Borup, J., Short, C. R., &amp; Archambault, L. (2019). </w:t>
            </w:r>
            <w:r w:rsidDel="00000000" w:rsidR="00000000" w:rsidRPr="00000000">
              <w:rPr>
                <w:i w:val="1"/>
                <w:rtl w:val="0"/>
              </w:rPr>
              <w:t xml:space="preserve">K-12 blended teaching: A guide to personalized learning and online integration</w:t>
            </w:r>
            <w:r w:rsidDel="00000000" w:rsidR="00000000" w:rsidRPr="00000000">
              <w:rPr>
                <w:rtl w:val="0"/>
              </w:rPr>
              <w:t xml:space="preserve">. Provo, UT: EdTechBooks.org. Retrieved from </w:t>
            </w:r>
            <w:hyperlink r:id="rId13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https://edtechbooks.org/k12blended/blendedteachingfoundations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Koh, J. H. L., Wong, S. H. M., &amp; Tasir, Z. (2022). The role of blended learning in developing 21st century competencies: A review of empirical evidence. </w:t>
            </w:r>
            <w:r w:rsidDel="00000000" w:rsidR="00000000" w:rsidRPr="00000000">
              <w:rPr>
                <w:i w:val="1"/>
                <w:rtl w:val="0"/>
              </w:rPr>
              <w:t xml:space="preserve">Teaching and Learning in Higher Education</w:t>
            </w:r>
            <w:r w:rsidDel="00000000" w:rsidR="00000000" w:rsidRPr="00000000">
              <w:rPr>
                <w:rtl w:val="0"/>
              </w:rPr>
              <w:t xml:space="preserve">, 7(1), 30-47. Retrieved from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https://www.sciencedirect.com/science/article/pii/S2666412722000137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spacing w:after="160" w:line="259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Skilla. (n.d.). Blended learning: What are the competencies required? Retrieved from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https://www.skilla.com/en/blog/blended-learning-what-are-the-competencies-required/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MATERIAL AND REFERENCE LINK (I.E. YOUTUBE VIDEOS)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What is…Blended Learning?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3 M's - Media Method Modality and Their Roles in Educational Technology Use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How and Why to Integrate Station Rotation into Your Classroom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https://www.youtube.com/watch?embeds_referring_euri=https%3A%2F%2Fwww.blendedlearning.org%2F&amp;source_ve_path=Mjg2NjQsMTY0NTAz&amp;feature=emb_share&amp;v=-s_O65rWV10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https://www.youtube.com/watch?embeds_referring_euri=https%3A%2F%2Fwww.blendedlearning.org%2F&amp;source_ve_path=Mjg2NjQsMTY0NTAz&amp;feature=emb_share&amp;v=G_p63W_2F_4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rPr/>
            </w:pP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Technology, Space and Learning at Summit Public Schools: Sierra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top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https://docs.google.com/presentation/d/1ydF0V8qtPUWr8Y42JWu_QyZjZHT7poYB/edit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headerReference r:id="rId23" w:type="default"/>
      <w:footerReference r:id="rId24" w:type="default"/>
      <w:pgSz w:h="16838" w:w="11906" w:orient="portrait"/>
      <w:pgMar w:bottom="1134" w:top="255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b="0" l="0" r="0" t="0"/>
          <wp:wrapNone/>
          <wp:docPr id="144809449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2174240</wp:posOffset>
          </wp:positionH>
          <wp:positionV relativeFrom="paragraph">
            <wp:posOffset>-84454</wp:posOffset>
          </wp:positionV>
          <wp:extent cx="1771650" cy="853440"/>
          <wp:effectExtent b="0" l="0" r="0" t="0"/>
          <wp:wrapNone/>
          <wp:docPr id="144809449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29461" l="0" r="0" t="22366"/>
                  <a:stretch>
                    <a:fillRect/>
                  </a:stretch>
                </pic:blipFill>
                <pic:spPr>
                  <a:xfrm>
                    <a:off x="0" y="0"/>
                    <a:ext cx="1771650" cy="853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EC7"/>
    <w:pPr>
      <w:spacing w:after="200" w:line="276" w:lineRule="auto"/>
    </w:pPr>
    <w:rPr>
      <w:lang w:val="es-E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F32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F3289"/>
    <w:rPr>
      <w:rFonts w:ascii="Tahoma" w:cs="Tahoma" w:hAnsi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 w:val="1"/>
    <w:rsid w:val="009F2BFE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21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5212EE"/>
    <w:rPr>
      <w:color w:val="605e5c"/>
      <w:shd w:color="auto" w:fill="e1dfdd" w:val="clear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Spacing">
    <w:name w:val="No Spacing"/>
    <w:uiPriority w:val="1"/>
    <w:qFormat w:val="1"/>
    <w:rsid w:val="003B3A3E"/>
    <w:pPr>
      <w:spacing w:after="0" w:line="240" w:lineRule="auto"/>
    </w:pPr>
    <w:rPr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embeds_referring_euri=https%3A%2F%2Fwww.blendedlearning.org%2F&amp;source_ve_path=Mjg2NjQsMTY0NTAz&amp;feature=emb_share&amp;v=G_p63W_2F_4" TargetMode="External"/><Relationship Id="rId11" Type="http://schemas.openxmlformats.org/officeDocument/2006/relationships/hyperlink" Target="https://ec.europa.eu/commission/presscorner/detail/en/ip_21_3908" TargetMode="External"/><Relationship Id="rId22" Type="http://schemas.openxmlformats.org/officeDocument/2006/relationships/hyperlink" Target="https://docs.google.com/presentation/d/1ydF0V8qtPUWr8Y42JWu_QyZjZHT7poYB/edit" TargetMode="External"/><Relationship Id="rId10" Type="http://schemas.openxmlformats.org/officeDocument/2006/relationships/hyperlink" Target="https://www.europarl.europa.eu/RegData/etudes/STUD/2015/563389/IPOL_STU(2015)563389_EN.pdf" TargetMode="External"/><Relationship Id="rId21" Type="http://schemas.openxmlformats.org/officeDocument/2006/relationships/hyperlink" Target="https://www.youtube.com/watch?time_continue=7&amp;v=YYHg_ldkjNM&amp;embeds_referring_euri=https%3A%2F%2Fwww.blendedlearning.org%2F&amp;source_ve_path=MjM4NTE&amp;feature=emb_title" TargetMode="External"/><Relationship Id="rId13" Type="http://schemas.openxmlformats.org/officeDocument/2006/relationships/hyperlink" Target="https://edtechbooks.org/k12blended/blendedteachingfoundations" TargetMode="External"/><Relationship Id="rId24" Type="http://schemas.openxmlformats.org/officeDocument/2006/relationships/footer" Target="footer1.xml"/><Relationship Id="rId12" Type="http://schemas.openxmlformats.org/officeDocument/2006/relationships/hyperlink" Target="https://elearningindustry.com/leading-educational-change-in-a-digital-age" TargetMode="External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tserc.org/component/k2/item/50-six-approaches-to-co-teaching" TargetMode="External"/><Relationship Id="rId15" Type="http://schemas.openxmlformats.org/officeDocument/2006/relationships/hyperlink" Target="https://www.skilla.com/en/blog/blended-learning-what-are-the-competencies-required/" TargetMode="External"/><Relationship Id="rId14" Type="http://schemas.openxmlformats.org/officeDocument/2006/relationships/hyperlink" Target="https://www.sciencedirect.com/science/article/pii/S2666412722000137" TargetMode="External"/><Relationship Id="rId17" Type="http://schemas.openxmlformats.org/officeDocument/2006/relationships/hyperlink" Target="https://youtu.be/vZ56_tcvocY" TargetMode="External"/><Relationship Id="rId16" Type="http://schemas.openxmlformats.org/officeDocument/2006/relationships/hyperlink" Target="https://www.youtube.com/watch?v=-bwhR1ZKGRE&amp;ab_channel=MBRUniversity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youtube.com/watch?embeds_referring_euri=https%3A%2F%2Fwww.blendedlearning.org%2F&amp;source_ve_path=Mjg2NjQsMTY0NTAz&amp;feature=emb_share&amp;v=-s_O65rWV10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youtube.com/watch?v=oY5iXxqe_WU&amp;ab_channel=McGrawHillPreK-12" TargetMode="External"/><Relationship Id="rId7" Type="http://schemas.openxmlformats.org/officeDocument/2006/relationships/hyperlink" Target="https://blog.bit.ai/collaborative-teaching/" TargetMode="External"/><Relationship Id="rId8" Type="http://schemas.openxmlformats.org/officeDocument/2006/relationships/hyperlink" Target="https://www.blendedlearning.org/models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RSCK6aEwbc8kWks6u99gilhmDA==">CgMxLjA4AHIhMTM4bzc2Vk4ycmhzaGtDVzlEVlV4N2xkeDBTeDZUQnRa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2023-12-20T16:08:00Z</dcterms:created>
  <dc:creator>riccardo di marco</dc:creator>
</cp:coreProperties>
</file>